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1BF" w:rsidP="009E42AB" w:rsidRDefault="009271BF" w14:paraId="57C9C081" w14:textId="77777777">
      <w:pPr>
        <w:spacing w:line="240" w:lineRule="auto"/>
        <w:rPr>
          <w:b/>
          <w:bCs/>
          <w:smallCaps/>
          <w:color w:val="33006F"/>
          <w:sz w:val="32"/>
          <w:szCs w:val="32"/>
        </w:rPr>
      </w:pPr>
    </w:p>
    <w:p w:rsidRPr="009271BF" w:rsidR="00E33FBD" w:rsidP="009271BF" w:rsidRDefault="006633BF" w14:paraId="27259927" w14:textId="28F72FA4">
      <w:pPr>
        <w:spacing w:line="240" w:lineRule="auto"/>
        <w:jc w:val="center"/>
        <w:rPr>
          <w:b w:val="1"/>
          <w:bCs w:val="1"/>
          <w:smallCaps w:val="1"/>
          <w:color w:val="33006F"/>
          <w:sz w:val="32"/>
          <w:szCs w:val="32"/>
          <w:u w:val="single"/>
        </w:rPr>
      </w:pPr>
      <w:r w:rsidRPr="0E48833B" w:rsidR="006633BF">
        <w:rPr>
          <w:b w:val="1"/>
          <w:bCs w:val="1"/>
          <w:smallCaps w:val="1"/>
          <w:color w:val="33006F"/>
          <w:sz w:val="32"/>
          <w:szCs w:val="32"/>
          <w:u w:val="single"/>
        </w:rPr>
        <w:t>202</w:t>
      </w:r>
      <w:r w:rsidRPr="0E48833B" w:rsidR="7A580F85">
        <w:rPr>
          <w:b w:val="1"/>
          <w:bCs w:val="1"/>
          <w:smallCaps w:val="1"/>
          <w:color w:val="33006F"/>
          <w:sz w:val="32"/>
          <w:szCs w:val="32"/>
          <w:u w:val="single"/>
        </w:rPr>
        <w:t>6</w:t>
      </w:r>
      <w:r w:rsidRPr="0E48833B" w:rsidR="00523371">
        <w:rPr>
          <w:b w:val="1"/>
          <w:bCs w:val="1"/>
          <w:smallCaps w:val="1"/>
          <w:color w:val="33006F"/>
          <w:sz w:val="32"/>
          <w:szCs w:val="32"/>
          <w:u w:val="single"/>
        </w:rPr>
        <w:t xml:space="preserve"> True-Brown Fellowship for Junior Faculty</w:t>
      </w:r>
      <w:r w:rsidRPr="0E48833B" w:rsidR="009271BF">
        <w:rPr>
          <w:b w:val="1"/>
          <w:bCs w:val="1"/>
          <w:smallCaps w:val="1"/>
          <w:color w:val="33006F"/>
          <w:sz w:val="32"/>
          <w:szCs w:val="32"/>
          <w:u w:val="single"/>
        </w:rPr>
        <w:t xml:space="preserve"> </w:t>
      </w:r>
      <w:r w:rsidRPr="0E48833B" w:rsidR="00523371">
        <w:rPr>
          <w:b w:val="1"/>
          <w:bCs w:val="1"/>
          <w:smallCaps w:val="1"/>
          <w:color w:val="33006F"/>
          <w:sz w:val="32"/>
          <w:szCs w:val="32"/>
          <w:u w:val="single"/>
        </w:rPr>
        <w:t>Development Award</w:t>
      </w:r>
    </w:p>
    <w:p w:rsidR="00523371" w:rsidP="2BC38224" w:rsidRDefault="00523371" w14:paraId="5916736F" w14:textId="4F4DEF48">
      <w:pPr>
        <w:spacing w:after="0" w:line="240" w:lineRule="auto"/>
      </w:pPr>
      <w:r w:rsidRPr="2D9F302B" w:rsidR="00523371">
        <w:rPr>
          <w:b w:val="1"/>
          <w:bCs w:val="1"/>
        </w:rPr>
        <w:t>Goal:</w:t>
      </w:r>
      <w:r w:rsidR="00F06B57">
        <w:rPr/>
        <w:t xml:space="preserve"> One award of $10,0</w:t>
      </w:r>
      <w:r w:rsidR="00523371">
        <w:rPr/>
        <w:t xml:space="preserve">00 will be made to a </w:t>
      </w:r>
      <w:r w:rsidR="00F01812">
        <w:rPr/>
        <w:t>j</w:t>
      </w:r>
      <w:r w:rsidR="00523371">
        <w:rPr/>
        <w:t xml:space="preserve">unior </w:t>
      </w:r>
      <w:r w:rsidR="00F01812">
        <w:rPr/>
        <w:t>f</w:t>
      </w:r>
      <w:r w:rsidR="00523371">
        <w:rPr/>
        <w:t xml:space="preserve">aculty member with a MD or MD/PhD degree </w:t>
      </w:r>
      <w:r w:rsidR="261BBA2C">
        <w:rPr/>
        <w:t>to</w:t>
      </w:r>
      <w:r w:rsidR="00523371">
        <w:rPr/>
        <w:t xml:space="preserve"> support advanc</w:t>
      </w:r>
      <w:r w:rsidR="6E39B688">
        <w:rPr/>
        <w:t>ement of</w:t>
      </w:r>
      <w:r w:rsidR="00523371">
        <w:rPr/>
        <w:t xml:space="preserve"> the applicant’s promise as a physician scientist. The award is competitively renewable for a maximum of three years.</w:t>
      </w:r>
    </w:p>
    <w:p w:rsidRPr="00523371" w:rsidR="00523371" w:rsidP="0E48833B" w:rsidRDefault="00523371" w14:paraId="0A37501D" w14:textId="5CD586B0">
      <w:pPr>
        <w:pStyle w:val="Normal"/>
        <w:spacing w:after="0" w:line="240" w:lineRule="auto"/>
      </w:pPr>
    </w:p>
    <w:p w:rsidR="00B83707" w:rsidP="2BC38224" w:rsidRDefault="00523371" w14:paraId="4F377043" w14:textId="77777777">
      <w:pPr>
        <w:pStyle w:val="TableParagraph"/>
        <w:rPr>
          <w:rFonts w:ascii="Calibri" w:hAnsi="Calibri" w:eastAsia="Calibri" w:cs="Calibri"/>
        </w:rPr>
      </w:pPr>
      <w:r w:rsidRPr="180D588C">
        <w:rPr>
          <w:b/>
          <w:bCs/>
        </w:rPr>
        <w:t>Eligibility:</w:t>
      </w:r>
      <w:r w:rsidRPr="180D588C">
        <w:t xml:space="preserve"> </w:t>
      </w:r>
      <w:r w:rsidRPr="180D588C">
        <w:rPr>
          <w:rFonts w:eastAsia="Arial"/>
        </w:rPr>
        <w:t>Ins</w:t>
      </w:r>
      <w:r w:rsidRPr="180D588C">
        <w:rPr>
          <w:rFonts w:eastAsia="Arial"/>
          <w:spacing w:val="-2"/>
        </w:rPr>
        <w:t>t</w:t>
      </w:r>
      <w:r w:rsidRPr="180D588C">
        <w:rPr>
          <w:rFonts w:eastAsia="Arial"/>
        </w:rPr>
        <w:t>ruct</w:t>
      </w:r>
      <w:r w:rsidRPr="180D588C">
        <w:rPr>
          <w:rFonts w:eastAsia="Arial"/>
          <w:spacing w:val="-3"/>
        </w:rPr>
        <w:t>o</w:t>
      </w:r>
      <w:r w:rsidRPr="180D588C">
        <w:rPr>
          <w:rFonts w:eastAsia="Arial"/>
        </w:rPr>
        <w:t>r</w:t>
      </w:r>
      <w:r w:rsidRPr="180D588C">
        <w:rPr>
          <w:rFonts w:eastAsia="Arial"/>
          <w:spacing w:val="-1"/>
        </w:rPr>
        <w:t xml:space="preserve"> </w:t>
      </w:r>
      <w:r w:rsidRPr="180D588C">
        <w:rPr>
          <w:rFonts w:eastAsia="Arial"/>
        </w:rPr>
        <w:t>or</w:t>
      </w:r>
      <w:r w:rsidRPr="180D588C">
        <w:rPr>
          <w:rFonts w:eastAsia="Arial"/>
          <w:spacing w:val="-4"/>
        </w:rPr>
        <w:t xml:space="preserve"> </w:t>
      </w:r>
      <w:r w:rsidRPr="180D588C" w:rsidR="00F01812">
        <w:rPr>
          <w:rFonts w:eastAsia="Arial"/>
          <w:spacing w:val="-1"/>
        </w:rPr>
        <w:t>a</w:t>
      </w:r>
      <w:r w:rsidRPr="180D588C">
        <w:rPr>
          <w:rFonts w:eastAsia="Arial"/>
        </w:rPr>
        <w:t>ss</w:t>
      </w:r>
      <w:r w:rsidRPr="180D588C">
        <w:rPr>
          <w:rFonts w:eastAsia="Arial"/>
          <w:spacing w:val="-2"/>
        </w:rPr>
        <w:t>i</w:t>
      </w:r>
      <w:r w:rsidRPr="180D588C">
        <w:rPr>
          <w:rFonts w:eastAsia="Arial"/>
        </w:rPr>
        <w:t>sta</w:t>
      </w:r>
      <w:r w:rsidRPr="180D588C">
        <w:rPr>
          <w:rFonts w:eastAsia="Arial"/>
          <w:spacing w:val="-1"/>
        </w:rPr>
        <w:t>n</w:t>
      </w:r>
      <w:r w:rsidRPr="180D588C">
        <w:rPr>
          <w:rFonts w:eastAsia="Arial"/>
        </w:rPr>
        <w:t>t</w:t>
      </w:r>
      <w:r w:rsidRPr="180D588C">
        <w:rPr>
          <w:rFonts w:eastAsia="Arial"/>
          <w:spacing w:val="-1"/>
        </w:rPr>
        <w:t xml:space="preserve"> </w:t>
      </w:r>
      <w:r w:rsidRPr="180D588C" w:rsidR="00F01812">
        <w:rPr>
          <w:rFonts w:eastAsia="Arial"/>
          <w:spacing w:val="-1"/>
        </w:rPr>
        <w:t>p</w:t>
      </w:r>
      <w:r w:rsidRPr="180D588C">
        <w:rPr>
          <w:rFonts w:eastAsia="Arial"/>
        </w:rPr>
        <w:t>r</w:t>
      </w:r>
      <w:r w:rsidRPr="180D588C">
        <w:rPr>
          <w:rFonts w:eastAsia="Arial"/>
          <w:spacing w:val="-3"/>
        </w:rPr>
        <w:t>o</w:t>
      </w:r>
      <w:r w:rsidRPr="180D588C">
        <w:rPr>
          <w:rFonts w:eastAsia="Arial"/>
          <w:spacing w:val="3"/>
        </w:rPr>
        <w:t>f</w:t>
      </w:r>
      <w:r w:rsidRPr="180D588C">
        <w:rPr>
          <w:rFonts w:eastAsia="Arial"/>
          <w:spacing w:val="-3"/>
        </w:rPr>
        <w:t>e</w:t>
      </w:r>
      <w:r w:rsidRPr="180D588C">
        <w:rPr>
          <w:rFonts w:eastAsia="Arial"/>
        </w:rPr>
        <w:t>ssor</w:t>
      </w:r>
      <w:r w:rsidRPr="180D588C">
        <w:rPr>
          <w:rFonts w:eastAsia="Arial"/>
          <w:spacing w:val="-1"/>
        </w:rPr>
        <w:t xml:space="preserve"> </w:t>
      </w:r>
      <w:r w:rsidRPr="180D588C">
        <w:rPr>
          <w:rFonts w:eastAsia="Arial"/>
          <w:spacing w:val="-3"/>
        </w:rPr>
        <w:t>o</w:t>
      </w:r>
      <w:r w:rsidRPr="180D588C">
        <w:rPr>
          <w:rFonts w:eastAsia="Arial"/>
        </w:rPr>
        <w:t>f</w:t>
      </w:r>
      <w:r w:rsidRPr="180D588C">
        <w:rPr>
          <w:rFonts w:eastAsia="Arial"/>
          <w:spacing w:val="2"/>
        </w:rPr>
        <w:t xml:space="preserve"> </w:t>
      </w:r>
      <w:r w:rsidRPr="2BC38224">
        <w:rPr>
          <w:rFonts w:eastAsia="Arial"/>
          <w:b/>
          <w:bCs/>
          <w:i/>
          <w:iCs/>
        </w:rPr>
        <w:t>a</w:t>
      </w:r>
      <w:r w:rsidRPr="2BC38224">
        <w:rPr>
          <w:rFonts w:eastAsia="Arial"/>
          <w:b/>
          <w:bCs/>
          <w:i/>
          <w:iCs/>
          <w:spacing w:val="-4"/>
        </w:rPr>
        <w:t>n</w:t>
      </w:r>
      <w:r w:rsidRPr="2BC38224">
        <w:rPr>
          <w:rFonts w:eastAsia="Arial"/>
          <w:b/>
          <w:bCs/>
          <w:i/>
          <w:iCs/>
        </w:rPr>
        <w:t>y</w:t>
      </w:r>
      <w:r w:rsidRPr="180D588C">
        <w:rPr>
          <w:rFonts w:eastAsia="Arial"/>
          <w:spacing w:val="-2"/>
        </w:rPr>
        <w:t xml:space="preserve"> </w:t>
      </w:r>
      <w:r w:rsidRPr="180D588C">
        <w:rPr>
          <w:rFonts w:eastAsia="Arial"/>
        </w:rPr>
        <w:t>t</w:t>
      </w:r>
      <w:r w:rsidRPr="180D588C">
        <w:rPr>
          <w:rFonts w:eastAsia="Arial"/>
          <w:spacing w:val="-3"/>
        </w:rPr>
        <w:t>y</w:t>
      </w:r>
      <w:r w:rsidRPr="180D588C">
        <w:rPr>
          <w:rFonts w:eastAsia="Arial"/>
        </w:rPr>
        <w:t>pe (r</w:t>
      </w:r>
      <w:r w:rsidRPr="180D588C">
        <w:rPr>
          <w:rFonts w:eastAsia="Arial"/>
          <w:spacing w:val="-3"/>
        </w:rPr>
        <w:t>e</w:t>
      </w:r>
      <w:r w:rsidRPr="180D588C">
        <w:rPr>
          <w:rFonts w:eastAsia="Arial"/>
          <w:spacing w:val="1"/>
        </w:rPr>
        <w:t>g</w:t>
      </w:r>
      <w:r w:rsidRPr="180D588C">
        <w:rPr>
          <w:rFonts w:eastAsia="Arial"/>
        </w:rPr>
        <w:t>u</w:t>
      </w:r>
      <w:r w:rsidRPr="180D588C">
        <w:rPr>
          <w:rFonts w:eastAsia="Arial"/>
          <w:spacing w:val="-2"/>
        </w:rPr>
        <w:t>l</w:t>
      </w:r>
      <w:r w:rsidRPr="180D588C">
        <w:rPr>
          <w:rFonts w:eastAsia="Arial"/>
        </w:rPr>
        <w:t>a</w:t>
      </w:r>
      <w:r w:rsidRPr="180D588C">
        <w:rPr>
          <w:rFonts w:eastAsia="Arial"/>
          <w:spacing w:val="-2"/>
        </w:rPr>
        <w:t>r</w:t>
      </w:r>
      <w:r w:rsidRPr="180D588C">
        <w:rPr>
          <w:rFonts w:eastAsia="Arial"/>
        </w:rPr>
        <w:t>,</w:t>
      </w:r>
      <w:r w:rsidRPr="180D588C">
        <w:rPr>
          <w:rFonts w:eastAsia="Arial"/>
          <w:spacing w:val="2"/>
        </w:rPr>
        <w:t xml:space="preserve"> </w:t>
      </w:r>
      <w:r w:rsidRPr="180D588C" w:rsidR="00F01812">
        <w:rPr>
          <w:rFonts w:eastAsia="Arial"/>
          <w:spacing w:val="-1"/>
        </w:rPr>
        <w:t>a</w:t>
      </w:r>
      <w:r w:rsidRPr="180D588C">
        <w:rPr>
          <w:rFonts w:eastAsia="Arial"/>
          <w:spacing w:val="-3"/>
        </w:rPr>
        <w:t>c</w:t>
      </w:r>
      <w:r w:rsidRPr="180D588C">
        <w:rPr>
          <w:rFonts w:eastAsia="Arial"/>
        </w:rPr>
        <w:t>t</w:t>
      </w:r>
      <w:r w:rsidRPr="180D588C">
        <w:rPr>
          <w:rFonts w:eastAsia="Arial"/>
          <w:spacing w:val="-2"/>
        </w:rPr>
        <w:t>i</w:t>
      </w:r>
      <w:r w:rsidRPr="180D588C">
        <w:rPr>
          <w:rFonts w:eastAsia="Arial"/>
        </w:rPr>
        <w:t>n</w:t>
      </w:r>
      <w:r w:rsidRPr="180D588C">
        <w:rPr>
          <w:rFonts w:eastAsia="Arial"/>
          <w:spacing w:val="-1"/>
        </w:rPr>
        <w:t>g</w:t>
      </w:r>
      <w:r w:rsidRPr="180D588C">
        <w:rPr>
          <w:rFonts w:eastAsia="Arial"/>
        </w:rPr>
        <w:t>,</w:t>
      </w:r>
      <w:r w:rsidRPr="180D588C">
        <w:rPr>
          <w:rFonts w:eastAsia="Arial"/>
          <w:spacing w:val="2"/>
        </w:rPr>
        <w:t xml:space="preserve"> </w:t>
      </w:r>
      <w:r w:rsidRPr="180D588C" w:rsidR="00F01812">
        <w:rPr>
          <w:rFonts w:eastAsia="Arial"/>
          <w:spacing w:val="-4"/>
        </w:rPr>
        <w:t>c</w:t>
      </w:r>
      <w:r w:rsidRPr="180D588C">
        <w:rPr>
          <w:rFonts w:eastAsia="Arial"/>
          <w:spacing w:val="-2"/>
        </w:rPr>
        <w:t>li</w:t>
      </w:r>
      <w:r w:rsidRPr="180D588C">
        <w:rPr>
          <w:rFonts w:eastAsia="Arial"/>
        </w:rPr>
        <w:t>n</w:t>
      </w:r>
      <w:r w:rsidRPr="180D588C">
        <w:rPr>
          <w:rFonts w:eastAsia="Arial"/>
          <w:spacing w:val="-2"/>
        </w:rPr>
        <w:t>i</w:t>
      </w:r>
      <w:r w:rsidRPr="180D588C">
        <w:rPr>
          <w:rFonts w:eastAsia="Arial"/>
        </w:rPr>
        <w:t>ca</w:t>
      </w:r>
      <w:r w:rsidRPr="180D588C">
        <w:rPr>
          <w:rFonts w:eastAsia="Arial"/>
          <w:spacing w:val="-2"/>
        </w:rPr>
        <w:t>l</w:t>
      </w:r>
      <w:r w:rsidRPr="180D588C">
        <w:rPr>
          <w:rFonts w:eastAsia="Arial"/>
        </w:rPr>
        <w:t>,</w:t>
      </w:r>
      <w:r w:rsidRPr="180D588C">
        <w:rPr>
          <w:rFonts w:eastAsia="Arial"/>
          <w:spacing w:val="2"/>
        </w:rPr>
        <w:t xml:space="preserve"> </w:t>
      </w:r>
      <w:r w:rsidRPr="180D588C" w:rsidR="00F01812">
        <w:rPr>
          <w:rFonts w:eastAsia="Arial"/>
          <w:spacing w:val="-2"/>
        </w:rPr>
        <w:t>r</w:t>
      </w:r>
      <w:r w:rsidRPr="180D588C">
        <w:rPr>
          <w:rFonts w:eastAsia="Arial"/>
        </w:rPr>
        <w:t>es</w:t>
      </w:r>
      <w:r w:rsidRPr="180D588C">
        <w:rPr>
          <w:rFonts w:eastAsia="Arial"/>
          <w:spacing w:val="-1"/>
        </w:rPr>
        <w:t>e</w:t>
      </w:r>
      <w:r w:rsidRPr="180D588C">
        <w:rPr>
          <w:rFonts w:eastAsia="Arial"/>
        </w:rPr>
        <w:t>arch) with</w:t>
      </w:r>
      <w:r w:rsidRPr="180D588C" w:rsidR="001829F9">
        <w:rPr>
          <w:rFonts w:eastAsia="Arial"/>
        </w:rPr>
        <w:t xml:space="preserve"> a</w:t>
      </w:r>
      <w:r w:rsidRPr="180D588C">
        <w:rPr>
          <w:rFonts w:eastAsia="Arial"/>
        </w:rPr>
        <w:t xml:space="preserve"> primary appointment </w:t>
      </w:r>
      <w:r w:rsidRPr="180D588C">
        <w:rPr>
          <w:rFonts w:eastAsia="Arial"/>
          <w:spacing w:val="-2"/>
        </w:rPr>
        <w:t>i</w:t>
      </w:r>
      <w:r w:rsidRPr="180D588C">
        <w:rPr>
          <w:rFonts w:eastAsia="Arial"/>
        </w:rPr>
        <w:t>n</w:t>
      </w:r>
      <w:r w:rsidRPr="180D588C">
        <w:rPr>
          <w:rFonts w:eastAsia="Arial"/>
          <w:spacing w:val="-2"/>
        </w:rPr>
        <w:t xml:space="preserve"> the </w:t>
      </w:r>
      <w:r w:rsidRPr="180D588C">
        <w:rPr>
          <w:rFonts w:eastAsia="Arial"/>
          <w:spacing w:val="-6"/>
        </w:rPr>
        <w:t>U</w:t>
      </w:r>
      <w:r w:rsidRPr="180D588C">
        <w:rPr>
          <w:rFonts w:eastAsia="Arial"/>
        </w:rPr>
        <w:t xml:space="preserve">W </w:t>
      </w:r>
      <w:r w:rsidRPr="180D588C">
        <w:rPr>
          <w:rFonts w:eastAsia="Arial"/>
          <w:spacing w:val="-2"/>
        </w:rPr>
        <w:t>D</w:t>
      </w:r>
      <w:r w:rsidRPr="180D588C">
        <w:rPr>
          <w:rFonts w:eastAsia="Arial"/>
        </w:rPr>
        <w:t>e</w:t>
      </w:r>
      <w:r w:rsidRPr="180D588C">
        <w:rPr>
          <w:rFonts w:eastAsia="Arial"/>
          <w:spacing w:val="-1"/>
        </w:rPr>
        <w:t>p</w:t>
      </w:r>
      <w:r w:rsidRPr="180D588C">
        <w:rPr>
          <w:rFonts w:eastAsia="Arial"/>
        </w:rPr>
        <w:t>ar</w:t>
      </w:r>
      <w:r w:rsidRPr="180D588C">
        <w:rPr>
          <w:rFonts w:eastAsia="Arial"/>
          <w:spacing w:val="1"/>
        </w:rPr>
        <w:t>tm</w:t>
      </w:r>
      <w:r w:rsidRPr="180D588C">
        <w:rPr>
          <w:rFonts w:eastAsia="Arial"/>
          <w:spacing w:val="-3"/>
        </w:rPr>
        <w:t>e</w:t>
      </w:r>
      <w:r w:rsidRPr="180D588C">
        <w:rPr>
          <w:rFonts w:eastAsia="Arial"/>
        </w:rPr>
        <w:t>nt</w:t>
      </w:r>
      <w:r w:rsidRPr="180D588C">
        <w:rPr>
          <w:rFonts w:eastAsia="Arial"/>
          <w:spacing w:val="-1"/>
        </w:rPr>
        <w:t xml:space="preserve"> </w:t>
      </w:r>
      <w:r w:rsidRPr="180D588C">
        <w:rPr>
          <w:rFonts w:eastAsia="Arial"/>
          <w:spacing w:val="-3"/>
        </w:rPr>
        <w:t>o</w:t>
      </w:r>
      <w:r w:rsidRPr="180D588C">
        <w:rPr>
          <w:rFonts w:eastAsia="Arial"/>
        </w:rPr>
        <w:t>f</w:t>
      </w:r>
      <w:r w:rsidRPr="180D588C">
        <w:rPr>
          <w:rFonts w:eastAsia="Arial"/>
          <w:spacing w:val="2"/>
        </w:rPr>
        <w:t xml:space="preserve"> Laboratory Medicine and </w:t>
      </w:r>
      <w:r w:rsidRPr="180D588C">
        <w:rPr>
          <w:rFonts w:eastAsia="Arial"/>
          <w:spacing w:val="-1"/>
        </w:rPr>
        <w:t>P</w:t>
      </w:r>
      <w:r w:rsidRPr="180D588C">
        <w:rPr>
          <w:rFonts w:eastAsia="Arial"/>
        </w:rPr>
        <w:t>atho</w:t>
      </w:r>
      <w:r w:rsidRPr="180D588C">
        <w:rPr>
          <w:rFonts w:eastAsia="Arial"/>
          <w:spacing w:val="-2"/>
        </w:rPr>
        <w:t>l</w:t>
      </w:r>
      <w:r w:rsidRPr="180D588C">
        <w:rPr>
          <w:rFonts w:eastAsia="Arial"/>
          <w:spacing w:val="-3"/>
        </w:rPr>
        <w:t>o</w:t>
      </w:r>
      <w:r w:rsidRPr="180D588C">
        <w:rPr>
          <w:rFonts w:eastAsia="Arial"/>
          <w:spacing w:val="1"/>
        </w:rPr>
        <w:t>g</w:t>
      </w:r>
      <w:r w:rsidRPr="180D588C">
        <w:rPr>
          <w:rFonts w:eastAsia="Arial"/>
        </w:rPr>
        <w:t>y</w:t>
      </w:r>
      <w:r w:rsidRPr="180D588C" w:rsidR="00F01812">
        <w:rPr>
          <w:rFonts w:eastAsia="Arial"/>
        </w:rPr>
        <w:t xml:space="preserve"> (DLMP)</w:t>
      </w:r>
      <w:r w:rsidRPr="180D588C">
        <w:rPr>
          <w:rFonts w:eastAsia="Arial"/>
        </w:rPr>
        <w:t>, who holds an MD or MD/PhD degree. Only one application is allowed per investigator.</w:t>
      </w:r>
      <w:r w:rsidRPr="6AAAD39C" w:rsidR="60294AD1">
        <w:rPr>
          <w:rFonts w:ascii="Calibri" w:hAnsi="Calibri" w:eastAsia="Calibri" w:cs="Calibri"/>
        </w:rPr>
        <w:t xml:space="preserve"> </w:t>
      </w:r>
    </w:p>
    <w:p w:rsidR="00B83707" w:rsidP="2BC38224" w:rsidRDefault="00B83707" w14:paraId="075CA6EE" w14:textId="77777777">
      <w:pPr>
        <w:pStyle w:val="TableParagraph"/>
        <w:rPr>
          <w:rFonts w:ascii="Calibri" w:hAnsi="Calibri" w:eastAsia="Calibri" w:cs="Calibri"/>
        </w:rPr>
      </w:pPr>
    </w:p>
    <w:p w:rsidR="00523371" w:rsidP="2BC38224" w:rsidRDefault="3D00F228" w14:paraId="1372DDD2" w14:textId="1CDA8CEA">
      <w:pPr>
        <w:pStyle w:val="TableParagraph"/>
        <w:rPr>
          <w:rFonts w:ascii="Calibri" w:hAnsi="Calibri" w:eastAsia="Calibri" w:cs="Calibri"/>
          <w:color w:val="000000" w:themeColor="text1"/>
        </w:rPr>
      </w:pPr>
      <w:r w:rsidRPr="2BC38224">
        <w:rPr>
          <w:rFonts w:ascii="Calibri" w:hAnsi="Calibri" w:eastAsia="Calibri" w:cs="Calibri"/>
          <w:color w:val="000000" w:themeColor="text1"/>
        </w:rPr>
        <w:t>If the application is a revision or will support resubmission of a proposal to NIH or another major funder, applicants must provide a summary of the reviews to which they are responding.</w:t>
      </w:r>
    </w:p>
    <w:p w:rsidR="00B83707" w:rsidP="2BC38224" w:rsidRDefault="00B83707" w14:paraId="5CD8E19E" w14:textId="77777777">
      <w:pPr>
        <w:pStyle w:val="TableParagraph"/>
        <w:rPr>
          <w:rFonts w:ascii="Calibri" w:hAnsi="Calibri" w:eastAsia="Calibri" w:cs="Calibri"/>
          <w:color w:val="000000" w:themeColor="text1"/>
        </w:rPr>
      </w:pPr>
    </w:p>
    <w:p w:rsidR="7C868BC6" w:rsidP="0E48833B" w:rsidRDefault="7C868BC6" w14:paraId="41BE59C5" w14:textId="21A4C74A">
      <w:pPr>
        <w:spacing w:after="0" w:line="240" w:lineRule="auto"/>
        <w:rPr>
          <w:i w:val="1"/>
          <w:iCs w:val="1"/>
        </w:rPr>
      </w:pPr>
      <w:r w:rsidRPr="0E48833B" w:rsidR="7C868BC6">
        <w:rPr>
          <w:i w:val="1"/>
          <w:iCs w:val="1"/>
        </w:rPr>
        <w:t>This opportunity is open to all eligible persons regardless of race, sex, or other identity.</w:t>
      </w:r>
    </w:p>
    <w:p w:rsidR="0E48833B" w:rsidP="0E48833B" w:rsidRDefault="0E48833B" w14:paraId="1C421B39" w14:textId="7652DD3D">
      <w:pPr>
        <w:pStyle w:val="TableParagraph"/>
        <w:rPr>
          <w:rFonts w:ascii="Calibri" w:hAnsi="Calibri" w:eastAsia="Calibri" w:cs="Calibri"/>
          <w:color w:val="000000" w:themeColor="text1" w:themeTint="FF" w:themeShade="FF"/>
        </w:rPr>
      </w:pPr>
    </w:p>
    <w:p w:rsidRPr="00B83707" w:rsidR="00B83707" w:rsidP="2BC38224" w:rsidRDefault="00B83707" w14:paraId="494E8CDD" w14:textId="2E302415">
      <w:pPr>
        <w:pStyle w:val="TableParagraph"/>
      </w:pPr>
      <w:r>
        <w:rPr>
          <w:rFonts w:ascii="Calibri" w:hAnsi="Calibri" w:eastAsia="Calibri" w:cs="Calibri"/>
          <w:b/>
          <w:bCs/>
          <w:color w:val="000000" w:themeColor="text1"/>
        </w:rPr>
        <w:t xml:space="preserve">Budget: </w:t>
      </w:r>
      <w:r>
        <w:rPr>
          <w:rFonts w:ascii="Calibri" w:hAnsi="Calibri" w:eastAsia="Calibri" w:cs="Calibri"/>
          <w:color w:val="000000" w:themeColor="text1"/>
        </w:rPr>
        <w:t>$10,000 will be awarded to a single applicant.</w:t>
      </w:r>
    </w:p>
    <w:p w:rsidR="00C57618" w:rsidP="2BC38224" w:rsidRDefault="00C57618" w14:paraId="5DAB6C7B" w14:textId="77777777">
      <w:pPr>
        <w:pStyle w:val="TableParagraph"/>
        <w:rPr>
          <w:rFonts w:eastAsia="Arial"/>
        </w:rPr>
      </w:pPr>
    </w:p>
    <w:p w:rsidRPr="00C57618" w:rsidR="00C57618" w:rsidP="2BC38224" w:rsidRDefault="00C57618" w14:paraId="0A14BF22" w14:textId="283C5BCB">
      <w:pPr>
        <w:spacing w:after="0" w:line="240" w:lineRule="auto"/>
      </w:pPr>
      <w:r w:rsidRPr="0E48833B" w:rsidR="00C57618">
        <w:rPr>
          <w:b w:val="1"/>
          <w:bCs w:val="1"/>
        </w:rPr>
        <w:t>Due Date:</w:t>
      </w:r>
      <w:r w:rsidR="00C57618">
        <w:rPr/>
        <w:t xml:space="preserve"> </w:t>
      </w:r>
      <w:r w:rsidRPr="0E48833B" w:rsidR="00C57618">
        <w:rPr>
          <w:b w:val="1"/>
          <w:bCs w:val="1"/>
          <w:color w:val="7030A0"/>
        </w:rPr>
        <w:t xml:space="preserve">5PM PT on </w:t>
      </w:r>
      <w:r w:rsidRPr="0E48833B" w:rsidR="0A5ABFE1">
        <w:rPr>
          <w:b w:val="1"/>
          <w:bCs w:val="1"/>
          <w:color w:val="7030A0"/>
        </w:rPr>
        <w:t>Friday</w:t>
      </w:r>
      <w:r w:rsidRPr="0E48833B" w:rsidR="35750C64">
        <w:rPr>
          <w:b w:val="1"/>
          <w:bCs w:val="1"/>
          <w:color w:val="7030A0"/>
        </w:rPr>
        <w:t xml:space="preserve">, April </w:t>
      </w:r>
      <w:r w:rsidRPr="0E48833B" w:rsidR="001E4F6E">
        <w:rPr>
          <w:b w:val="1"/>
          <w:bCs w:val="1"/>
          <w:color w:val="7030A0"/>
        </w:rPr>
        <w:t>17</w:t>
      </w:r>
      <w:r w:rsidRPr="0E48833B" w:rsidR="00C57618">
        <w:rPr>
          <w:b w:val="1"/>
          <w:bCs w:val="1"/>
          <w:color w:val="7030A0"/>
        </w:rPr>
        <w:t>, 202</w:t>
      </w:r>
      <w:r w:rsidRPr="0E48833B" w:rsidR="1671CEDA">
        <w:rPr>
          <w:b w:val="1"/>
          <w:bCs w:val="1"/>
          <w:color w:val="7030A0"/>
        </w:rPr>
        <w:t>6</w:t>
      </w:r>
      <w:r w:rsidR="00C57618">
        <w:rPr/>
        <w:t xml:space="preserve">. All applications must be emailed to </w:t>
      </w:r>
      <w:r w:rsidR="009271BF">
        <w:rPr/>
        <w:t>Thu Bui</w:t>
      </w:r>
      <w:r w:rsidR="00C57618">
        <w:rPr/>
        <w:t xml:space="preserve"> at </w:t>
      </w:r>
      <w:hyperlink r:id="Rfd31a07460554e7c">
        <w:r w:rsidRPr="0E48833B" w:rsidR="641BA97A">
          <w:rPr>
            <w:rStyle w:val="Hyperlink"/>
          </w:rPr>
          <w:t>DLMPResearchAdmin</w:t>
        </w:r>
        <w:r w:rsidRPr="0E48833B" w:rsidR="009271BF">
          <w:rPr>
            <w:rStyle w:val="Hyperlink"/>
          </w:rPr>
          <w:t>@uw.edu</w:t>
        </w:r>
      </w:hyperlink>
      <w:r w:rsidR="009271BF">
        <w:rPr/>
        <w:t xml:space="preserve">. </w:t>
      </w:r>
      <w:r w:rsidR="00C57618">
        <w:rPr/>
        <w:t xml:space="preserve">The </w:t>
      </w:r>
      <w:r w:rsidR="12137295">
        <w:rPr/>
        <w:t>a</w:t>
      </w:r>
      <w:r w:rsidR="00C57618">
        <w:rPr/>
        <w:t>ward</w:t>
      </w:r>
      <w:r w:rsidR="009271BF">
        <w:rPr/>
        <w:t>s</w:t>
      </w:r>
      <w:r w:rsidR="00C57618">
        <w:rPr/>
        <w:t xml:space="preserve"> will be announced </w:t>
      </w:r>
      <w:r w:rsidR="7E84D1DB">
        <w:rPr/>
        <w:t xml:space="preserve">in </w:t>
      </w:r>
      <w:r w:rsidR="00C57618">
        <w:rPr/>
        <w:t>Ma</w:t>
      </w:r>
      <w:r w:rsidR="4D63A1A0">
        <w:rPr/>
        <w:t>y</w:t>
      </w:r>
      <w:r w:rsidR="00C57618">
        <w:rPr/>
        <w:t xml:space="preserve"> </w:t>
      </w:r>
      <w:r w:rsidR="00C57618">
        <w:rPr/>
        <w:t>202</w:t>
      </w:r>
      <w:r w:rsidR="579E5276">
        <w:rPr/>
        <w:t>6</w:t>
      </w:r>
      <w:r w:rsidR="00C57618">
        <w:rPr/>
        <w:t>.</w:t>
      </w:r>
    </w:p>
    <w:p w:rsidR="00523371" w:rsidP="2BC38224" w:rsidRDefault="00523371" w14:paraId="02EB378F" w14:textId="77777777">
      <w:pPr>
        <w:pStyle w:val="TableParagraph"/>
        <w:rPr>
          <w:rFonts w:eastAsia="Arial"/>
        </w:rPr>
      </w:pPr>
    </w:p>
    <w:p w:rsidR="00523371" w:rsidP="2BC38224" w:rsidRDefault="00523371" w14:paraId="3BD88804" w14:textId="77777777">
      <w:pPr>
        <w:spacing w:after="0" w:line="240" w:lineRule="auto"/>
      </w:pPr>
      <w:r w:rsidRPr="2BC38224">
        <w:rPr>
          <w:b/>
          <w:bCs/>
        </w:rPr>
        <w:t>Review:</w:t>
      </w:r>
      <w:r w:rsidRPr="2BC38224">
        <w:t xml:space="preserve"> Review will be performed by the </w:t>
      </w:r>
      <w:r w:rsidRPr="2BC38224" w:rsidR="00F01812">
        <w:t>DLMP</w:t>
      </w:r>
      <w:r w:rsidRPr="2BC38224">
        <w:t xml:space="preserve"> Research Committee and other UW faculty.</w:t>
      </w:r>
    </w:p>
    <w:p w:rsidRPr="00523371" w:rsidR="00523371" w:rsidP="2BC38224" w:rsidRDefault="00523371" w14:paraId="6A05A809" w14:textId="77777777">
      <w:pPr>
        <w:spacing w:after="0" w:line="240" w:lineRule="auto"/>
        <w:rPr>
          <w:b/>
          <w:bCs/>
        </w:rPr>
      </w:pPr>
    </w:p>
    <w:p w:rsidRPr="00523371" w:rsidR="00523371" w:rsidP="2BC38224" w:rsidRDefault="00523371" w14:paraId="32B5A277" w14:textId="52F84F9C">
      <w:pPr>
        <w:spacing w:after="0" w:line="240" w:lineRule="auto"/>
      </w:pPr>
      <w:r w:rsidRPr="2BC38224">
        <w:rPr>
          <w:b/>
          <w:bCs/>
        </w:rPr>
        <w:t>Application:</w:t>
      </w:r>
      <w:r w:rsidRPr="2BC38224">
        <w:t xml:space="preserve"> Applications are </w:t>
      </w:r>
      <w:r w:rsidRPr="2BC38224" w:rsidR="203C3AF0">
        <w:t>one-page</w:t>
      </w:r>
      <w:r w:rsidRPr="2BC38224" w:rsidR="66926264">
        <w:t xml:space="preserve"> in</w:t>
      </w:r>
      <w:r w:rsidRPr="2BC38224">
        <w:t xml:space="preserve"> length. </w:t>
      </w:r>
      <w:r w:rsidRPr="2BC38224" w:rsidR="1EE09F5D">
        <w:t>Do not exceed one page.</w:t>
      </w:r>
    </w:p>
    <w:p w:rsidRPr="00523371" w:rsidR="00523371" w:rsidP="2BC38224" w:rsidRDefault="00523371" w14:paraId="5A39BBE3" w14:textId="77777777">
      <w:pPr>
        <w:spacing w:after="0" w:line="240" w:lineRule="auto"/>
      </w:pPr>
    </w:p>
    <w:p w:rsidRPr="00523371" w:rsidR="00523371" w:rsidP="2BC38224" w:rsidRDefault="00523371" w14:paraId="5B2D1566" w14:textId="2B678EB7">
      <w:pPr>
        <w:pStyle w:val="ListParagraph"/>
        <w:numPr>
          <w:ilvl w:val="0"/>
          <w:numId w:val="1"/>
        </w:numPr>
        <w:ind w:left="0"/>
        <w:rPr>
          <w:rFonts w:asciiTheme="minorHAnsi" w:hAnsiTheme="minorHAnsi" w:cstheme="minorBidi"/>
          <w:sz w:val="22"/>
          <w:szCs w:val="22"/>
        </w:rPr>
      </w:pPr>
      <w:r w:rsidRPr="2BC38224">
        <w:rPr>
          <w:rFonts w:asciiTheme="minorHAnsi" w:hAnsiTheme="minorHAnsi" w:cstheme="minorBidi"/>
          <w:b/>
          <w:bCs/>
          <w:sz w:val="22"/>
          <w:szCs w:val="22"/>
        </w:rPr>
        <w:t>Application text</w:t>
      </w:r>
      <w:r w:rsidRPr="2BC38224">
        <w:rPr>
          <w:rFonts w:asciiTheme="minorHAnsi" w:hAnsiTheme="minorHAnsi" w:cstheme="minorBidi"/>
          <w:sz w:val="22"/>
          <w:szCs w:val="22"/>
        </w:rPr>
        <w:t xml:space="preserve">. One paragraph should describe the applicant’s career goals. </w:t>
      </w:r>
      <w:r w:rsidRPr="2BC38224" w:rsidR="3F8E2CC4">
        <w:rPr>
          <w:rFonts w:asciiTheme="minorHAnsi" w:hAnsiTheme="minorHAnsi" w:cstheme="minorBidi"/>
          <w:sz w:val="22"/>
          <w:szCs w:val="22"/>
        </w:rPr>
        <w:t>The</w:t>
      </w:r>
      <w:r w:rsidRPr="2BC38224" w:rsidR="1CB6FAC3">
        <w:rPr>
          <w:rFonts w:asciiTheme="minorHAnsi" w:hAnsiTheme="minorHAnsi" w:cstheme="minorBidi"/>
          <w:sz w:val="22"/>
          <w:szCs w:val="22"/>
        </w:rPr>
        <w:t xml:space="preserve"> </w:t>
      </w:r>
      <w:r w:rsidRPr="2BC38224">
        <w:rPr>
          <w:rFonts w:asciiTheme="minorHAnsi" w:hAnsiTheme="minorHAnsi" w:cstheme="minorBidi"/>
          <w:sz w:val="22"/>
          <w:szCs w:val="22"/>
        </w:rPr>
        <w:t xml:space="preserve">second paragraph should explain how the award would advance the applicant’s promise as a physician scientist. </w:t>
      </w:r>
    </w:p>
    <w:p w:rsidRPr="00523371" w:rsidR="00523371" w:rsidP="2BC38224" w:rsidRDefault="00523371" w14:paraId="1EB3FE29" w14:textId="0B7DF4F2">
      <w:pPr>
        <w:pStyle w:val="ListParagraph"/>
        <w:ind w:left="0"/>
        <w:rPr>
          <w:rFonts w:asciiTheme="minorHAnsi" w:hAnsiTheme="minorHAnsi" w:cstheme="minorBidi"/>
          <w:sz w:val="22"/>
          <w:szCs w:val="22"/>
        </w:rPr>
      </w:pPr>
      <w:r>
        <w:br/>
      </w:r>
      <w:r w:rsidRPr="2BC38224">
        <w:rPr>
          <w:rFonts w:asciiTheme="minorHAnsi" w:hAnsiTheme="minorHAnsi" w:cstheme="minorBidi"/>
          <w:sz w:val="22"/>
          <w:szCs w:val="22"/>
        </w:rPr>
        <w:t>Examples of ways in which the award might be used to advance the applicant’s career as a physician scientist include travel to relevant meetings and symposia, purchase of subscriptions, books, or other small equipment</w:t>
      </w:r>
      <w:r w:rsidRPr="2BC38224" w:rsidR="547C8BD4">
        <w:rPr>
          <w:rFonts w:asciiTheme="minorHAnsi" w:hAnsiTheme="minorHAnsi" w:cstheme="minorBidi"/>
          <w:sz w:val="22"/>
          <w:szCs w:val="22"/>
        </w:rPr>
        <w:t>, reagents,</w:t>
      </w:r>
      <w:r w:rsidRPr="2BC38224">
        <w:rPr>
          <w:rFonts w:asciiTheme="minorHAnsi" w:hAnsiTheme="minorHAnsi" w:cstheme="minorBidi"/>
          <w:sz w:val="22"/>
          <w:szCs w:val="22"/>
        </w:rPr>
        <w:t xml:space="preserve"> or supplies.</w:t>
      </w:r>
    </w:p>
    <w:p w:rsidRPr="00523371" w:rsidR="00523371" w:rsidP="2BC38224" w:rsidRDefault="00523371" w14:paraId="41C8F396" w14:textId="77777777">
      <w:pPr>
        <w:spacing w:after="0" w:line="240" w:lineRule="auto"/>
      </w:pPr>
    </w:p>
    <w:p w:rsidR="00523371" w:rsidP="2ED522BE" w:rsidRDefault="00523371" w14:paraId="650579EE" w14:textId="77777777">
      <w:pPr>
        <w:pStyle w:val="ListParagraph"/>
        <w:numPr>
          <w:ilvl w:val="0"/>
          <w:numId w:val="1"/>
        </w:numPr>
        <w:ind w:left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2ED522BE">
        <w:rPr>
          <w:rFonts w:asciiTheme="minorHAnsi" w:hAnsiTheme="minorHAnsi" w:cstheme="minorBidi"/>
          <w:b/>
          <w:bCs/>
          <w:sz w:val="22"/>
          <w:szCs w:val="22"/>
        </w:rPr>
        <w:t>Budget and Justification</w:t>
      </w:r>
      <w:r w:rsidRPr="2ED522BE">
        <w:rPr>
          <w:rFonts w:asciiTheme="minorHAnsi" w:hAnsiTheme="minorHAnsi" w:cstheme="minorBidi"/>
          <w:sz w:val="22"/>
          <w:szCs w:val="22"/>
        </w:rPr>
        <w:t xml:space="preserve"> (key aspects only – 1/2 page maximum)</w:t>
      </w:r>
      <w:r w:rsidRPr="2ED522BE" w:rsidR="00800951">
        <w:rPr>
          <w:rFonts w:asciiTheme="minorHAnsi" w:hAnsiTheme="minorHAnsi" w:cstheme="minorBidi"/>
          <w:sz w:val="22"/>
          <w:szCs w:val="22"/>
        </w:rPr>
        <w:t xml:space="preserve">. </w:t>
      </w:r>
    </w:p>
    <w:p w:rsidR="00523371" w:rsidP="2ED522BE" w:rsidRDefault="00523371" w14:paraId="6C3A0D1F" w14:textId="75B8DD7C">
      <w:pPr>
        <w:pStyle w:val="ListParagraph"/>
        <w:ind w:left="0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:rsidR="00523371" w:rsidP="2ED522BE" w:rsidRDefault="3D49B688" w14:paraId="514AE99F" w14:textId="699AFB20">
      <w:pPr>
        <w:pStyle w:val="ListParagraph"/>
        <w:ind w:left="0"/>
      </w:pPr>
      <w:r w:rsidRPr="2ED522B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This is an internal award; funded applications will be given a DLMP budget to use for all charges. </w:t>
      </w:r>
      <w:r w:rsidRPr="2ED522BE">
        <w:rPr>
          <w:rFonts w:ascii="Calibri" w:hAnsi="Calibri" w:eastAsia="Calibri" w:cs="Calibri"/>
          <w:sz w:val="22"/>
          <w:szCs w:val="22"/>
        </w:rPr>
        <w:t>Awarded funds must be used within one calendar year from the date of the award.</w:t>
      </w:r>
    </w:p>
    <w:p w:rsidR="00523371" w:rsidP="2BC38224" w:rsidRDefault="00523371" w14:paraId="12423C3D" w14:textId="2419B62A">
      <w:pPr>
        <w:spacing w:after="0"/>
      </w:pPr>
    </w:p>
    <w:p w:rsidR="5718CA4D" w:rsidP="2ED522BE" w:rsidRDefault="5718CA4D" w14:paraId="58353ADB" w14:textId="2D82A5AE">
      <w:pPr>
        <w:pStyle w:val="ListParagraph"/>
        <w:numPr>
          <w:ilvl w:val="0"/>
          <w:numId w:val="1"/>
        </w:numPr>
        <w:ind w:left="0"/>
        <w:rPr>
          <w:rFonts w:ascii="Calibri" w:hAnsi="Calibri" w:eastAsia="Calibri" w:cs="Calibri"/>
          <w:color w:val="262626" w:themeColor="text1" w:themeTint="D9"/>
          <w:sz w:val="22"/>
          <w:szCs w:val="22"/>
        </w:rPr>
      </w:pPr>
      <w:r w:rsidRPr="2ED522BE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Regulatory Approval:</w:t>
      </w:r>
      <w:r w:rsidRPr="2ED522B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Please address whether regulatory approvals (EHS, IRB, IACUC, etc.) are in place for the proposed studies or that they will be obtained for new projects if approved for funding. </w:t>
      </w:r>
      <w:r w:rsidRPr="2ED522BE" w:rsidR="6E58D5B6">
        <w:rPr>
          <w:rFonts w:ascii="Calibri" w:hAnsi="Calibri" w:eastAsia="Calibri" w:cs="Calibri"/>
          <w:color w:val="262626" w:themeColor="text1" w:themeTint="D9"/>
          <w:sz w:val="22"/>
          <w:szCs w:val="22"/>
        </w:rPr>
        <w:t>Documentation of regulatory approvals must be provided.</w:t>
      </w:r>
    </w:p>
    <w:p w:rsidR="00523371" w:rsidP="2BC38224" w:rsidRDefault="00523371" w14:paraId="72A3D3EC" w14:textId="77777777">
      <w:pPr>
        <w:pStyle w:val="ListParagraph"/>
        <w:ind w:left="0"/>
        <w:rPr>
          <w:rFonts w:asciiTheme="minorHAnsi" w:hAnsiTheme="minorHAnsi" w:cstheme="minorBidi"/>
          <w:sz w:val="22"/>
          <w:szCs w:val="22"/>
        </w:rPr>
      </w:pPr>
    </w:p>
    <w:p w:rsidRPr="00523371" w:rsidR="00523371" w:rsidP="2BC38224" w:rsidRDefault="00523371" w14:paraId="37B36D11" w14:textId="77777777">
      <w:pPr>
        <w:pStyle w:val="ListParagraph"/>
        <w:numPr>
          <w:ilvl w:val="0"/>
          <w:numId w:val="1"/>
        </w:numPr>
        <w:ind w:left="0"/>
        <w:rPr>
          <w:rFonts w:asciiTheme="minorHAnsi" w:hAnsiTheme="minorHAnsi" w:cstheme="minorBidi"/>
          <w:sz w:val="22"/>
          <w:szCs w:val="22"/>
        </w:rPr>
      </w:pPr>
      <w:r w:rsidRPr="2BC38224">
        <w:rPr>
          <w:rFonts w:asciiTheme="minorHAnsi" w:hAnsiTheme="minorHAnsi" w:cstheme="minorBidi"/>
          <w:b/>
          <w:bCs/>
          <w:sz w:val="22"/>
          <w:szCs w:val="22"/>
        </w:rPr>
        <w:t xml:space="preserve">Applicant’s </w:t>
      </w:r>
      <w:proofErr w:type="spellStart"/>
      <w:r w:rsidRPr="2BC38224">
        <w:rPr>
          <w:rFonts w:asciiTheme="minorHAnsi" w:hAnsiTheme="minorHAnsi" w:cstheme="minorBidi"/>
          <w:b/>
          <w:bCs/>
          <w:sz w:val="22"/>
          <w:szCs w:val="22"/>
        </w:rPr>
        <w:t>Biosketch</w:t>
      </w:r>
      <w:proofErr w:type="spellEnd"/>
    </w:p>
    <w:p w:rsidRPr="00523371" w:rsidR="00E33FBD" w:rsidP="2BC38224" w:rsidRDefault="00E33FBD" w14:paraId="0D0B940D" w14:textId="77777777">
      <w:pPr>
        <w:spacing w:after="0" w:line="240" w:lineRule="auto"/>
        <w:rPr>
          <w:b/>
          <w:bCs/>
        </w:rPr>
      </w:pPr>
    </w:p>
    <w:p w:rsidR="00E33FBD" w:rsidP="2BC38224" w:rsidRDefault="00E33FBD" w14:paraId="60AEFCCF" w14:textId="2E8A2572">
      <w:pPr>
        <w:spacing w:after="0" w:line="240" w:lineRule="auto"/>
      </w:pPr>
      <w:r w:rsidRPr="2BC38224">
        <w:rPr>
          <w:b/>
          <w:bCs/>
        </w:rPr>
        <w:t>Questions:</w:t>
      </w:r>
      <w:r w:rsidRPr="2BC38224">
        <w:t xml:space="preserve"> Please contact </w:t>
      </w:r>
      <w:r w:rsidR="009271BF">
        <w:t>Thu Bui</w:t>
      </w:r>
      <w:r w:rsidRPr="2BC38224">
        <w:t xml:space="preserve"> (see above).</w:t>
      </w:r>
    </w:p>
    <w:p w:rsidR="00F06B57" w:rsidP="2BC38224" w:rsidRDefault="00F06B57" w14:paraId="0E27B00A" w14:textId="77777777">
      <w:pPr>
        <w:spacing w:after="0" w:line="240" w:lineRule="auto"/>
      </w:pPr>
    </w:p>
    <w:p w:rsidRPr="00B83707" w:rsidR="00523371" w:rsidP="00523371" w:rsidRDefault="00F06B57" w14:paraId="60061E4C" w14:textId="087CBB9A">
      <w:pPr>
        <w:spacing w:after="0" w:line="240" w:lineRule="auto"/>
        <w:rPr>
          <w:rFonts w:ascii="Calibri" w:hAnsi="Calibri" w:eastAsia="Calibri" w:cs="Calibri"/>
        </w:rPr>
      </w:pPr>
      <w:r w:rsidRPr="7B3F1BC1">
        <w:rPr>
          <w:b/>
          <w:bCs/>
        </w:rPr>
        <w:lastRenderedPageBreak/>
        <w:t>About the Award:</w:t>
      </w:r>
      <w:r w:rsidRPr="7B3F1BC1">
        <w:t xml:space="preserve"> </w:t>
      </w:r>
      <w:r>
        <w:t xml:space="preserve">The DLMP </w:t>
      </w:r>
      <w:r w:rsidRPr="7B3F1BC1" w:rsidR="4D85E2F2">
        <w:rPr>
          <w:rFonts w:ascii="Calibri" w:hAnsi="Calibri" w:eastAsia="Calibri" w:cs="Calibri"/>
          <w:color w:val="000000" w:themeColor="text1"/>
        </w:rPr>
        <w:t>is deeply appreciative of the generosity of Dr. Larry True and Linda Brown, who endowed this fellowship to ensure lasting opportunities for career development for junior faculty in the DLMP.</w:t>
      </w:r>
    </w:p>
    <w:sectPr w:rsidRPr="00B83707" w:rsidR="00523371">
      <w:headerReference w:type="default" r:id="rId8"/>
      <w:footerReference w:type="default" r:id="rId9"/>
      <w:pgSz w:w="12240" w:h="15840" w:orient="portrait"/>
      <w:pgMar w:top="720" w:right="108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812" w:rsidP="00523371" w:rsidRDefault="00740812" w14:paraId="37EBB56C" w14:textId="77777777">
      <w:pPr>
        <w:spacing w:after="0" w:line="240" w:lineRule="auto"/>
      </w:pPr>
      <w:r>
        <w:separator/>
      </w:r>
    </w:p>
  </w:endnote>
  <w:endnote w:type="continuationSeparator" w:id="0">
    <w:p w:rsidR="00740812" w:rsidP="00523371" w:rsidRDefault="00740812" w14:paraId="3828F4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">
    <w:altName w:val="Times New Roman"/>
    <w:panose1 w:val="020B0604020202020204"/>
    <w:charset w:val="00"/>
    <w:family w:val="auto"/>
    <w:pitch w:val="variable"/>
    <w:sig w:usb0="00000001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D522BE" w:rsidTr="2ED522BE" w14:paraId="7B397A4D" w14:textId="77777777">
      <w:trPr>
        <w:trHeight w:val="300"/>
      </w:trPr>
      <w:tc>
        <w:tcPr>
          <w:tcW w:w="3120" w:type="dxa"/>
        </w:tcPr>
        <w:p w:rsidR="2ED522BE" w:rsidP="2ED522BE" w:rsidRDefault="2ED522BE" w14:paraId="229AD9E3" w14:textId="0F12F9AE">
          <w:pPr>
            <w:pStyle w:val="Header"/>
            <w:ind w:left="-115"/>
          </w:pPr>
        </w:p>
      </w:tc>
      <w:tc>
        <w:tcPr>
          <w:tcW w:w="3120" w:type="dxa"/>
        </w:tcPr>
        <w:p w:rsidR="2ED522BE" w:rsidP="2ED522BE" w:rsidRDefault="2ED522BE" w14:paraId="01D11874" w14:textId="0DC66777">
          <w:pPr>
            <w:pStyle w:val="Header"/>
            <w:jc w:val="center"/>
          </w:pPr>
        </w:p>
      </w:tc>
      <w:tc>
        <w:tcPr>
          <w:tcW w:w="3120" w:type="dxa"/>
        </w:tcPr>
        <w:p w:rsidR="2ED522BE" w:rsidP="2ED522BE" w:rsidRDefault="2ED522BE" w14:paraId="518FEDAD" w14:textId="72EB0053">
          <w:pPr>
            <w:pStyle w:val="Header"/>
            <w:ind w:right="-115"/>
            <w:jc w:val="right"/>
          </w:pPr>
        </w:p>
      </w:tc>
    </w:tr>
  </w:tbl>
  <w:p w:rsidR="2ED522BE" w:rsidP="2ED522BE" w:rsidRDefault="2ED522BE" w14:paraId="15E043E3" w14:textId="3508D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812" w:rsidP="00523371" w:rsidRDefault="00740812" w14:paraId="5DE6E316" w14:textId="77777777">
      <w:pPr>
        <w:spacing w:after="0" w:line="240" w:lineRule="auto"/>
      </w:pPr>
      <w:r>
        <w:separator/>
      </w:r>
    </w:p>
  </w:footnote>
  <w:footnote w:type="continuationSeparator" w:id="0">
    <w:p w:rsidR="00740812" w:rsidP="00523371" w:rsidRDefault="00740812" w14:paraId="644493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3371" w:rsidP="2ED522BE" w:rsidRDefault="2ED522BE" w14:paraId="5F8F9AD6" w14:textId="54FF92EE">
    <w:pPr>
      <w:pStyle w:val="Header"/>
      <w:jc w:val="right"/>
    </w:pPr>
    <w:r>
      <w:rPr>
        <w:noProof/>
      </w:rPr>
      <w:drawing>
        <wp:inline distT="0" distB="0" distL="0" distR="0" wp14:anchorId="646C982D" wp14:editId="711807BD">
          <wp:extent cx="1676400" cy="804545"/>
          <wp:effectExtent l="0" t="0" r="0" b="0"/>
          <wp:docPr id="12835685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F318F"/>
    <w:multiLevelType w:val="hybridMultilevel"/>
    <w:tmpl w:val="0A06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32645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71"/>
    <w:rsid w:val="001829F9"/>
    <w:rsid w:val="001E4F6E"/>
    <w:rsid w:val="002F7D24"/>
    <w:rsid w:val="00337BE9"/>
    <w:rsid w:val="003B7A00"/>
    <w:rsid w:val="00523371"/>
    <w:rsid w:val="006633BF"/>
    <w:rsid w:val="00684769"/>
    <w:rsid w:val="00715F94"/>
    <w:rsid w:val="0072049E"/>
    <w:rsid w:val="00740812"/>
    <w:rsid w:val="00755483"/>
    <w:rsid w:val="00800951"/>
    <w:rsid w:val="0080661E"/>
    <w:rsid w:val="009271BF"/>
    <w:rsid w:val="009A18A1"/>
    <w:rsid w:val="009E42AB"/>
    <w:rsid w:val="00B237C9"/>
    <w:rsid w:val="00B25985"/>
    <w:rsid w:val="00B83707"/>
    <w:rsid w:val="00BA5586"/>
    <w:rsid w:val="00C57618"/>
    <w:rsid w:val="00C6088C"/>
    <w:rsid w:val="00CF245B"/>
    <w:rsid w:val="00D02812"/>
    <w:rsid w:val="00DD38FD"/>
    <w:rsid w:val="00DE10AE"/>
    <w:rsid w:val="00E33FBD"/>
    <w:rsid w:val="00F01812"/>
    <w:rsid w:val="00F06B57"/>
    <w:rsid w:val="01EC38AD"/>
    <w:rsid w:val="0654B426"/>
    <w:rsid w:val="08B75718"/>
    <w:rsid w:val="0A4899E8"/>
    <w:rsid w:val="0A5ABFE1"/>
    <w:rsid w:val="0AD49848"/>
    <w:rsid w:val="0C62743B"/>
    <w:rsid w:val="0C95DF66"/>
    <w:rsid w:val="0E31AFC7"/>
    <w:rsid w:val="0E48833B"/>
    <w:rsid w:val="12137295"/>
    <w:rsid w:val="15FDA8DC"/>
    <w:rsid w:val="1671CEDA"/>
    <w:rsid w:val="1799793D"/>
    <w:rsid w:val="180D588C"/>
    <w:rsid w:val="1CB6FAC3"/>
    <w:rsid w:val="1CC78217"/>
    <w:rsid w:val="1EE09F5D"/>
    <w:rsid w:val="203C3AF0"/>
    <w:rsid w:val="2194D0C7"/>
    <w:rsid w:val="2480C702"/>
    <w:rsid w:val="261BBA2C"/>
    <w:rsid w:val="26325440"/>
    <w:rsid w:val="2775B4DE"/>
    <w:rsid w:val="2B151BC2"/>
    <w:rsid w:val="2BC38224"/>
    <w:rsid w:val="2D9F302B"/>
    <w:rsid w:val="2ED522BE"/>
    <w:rsid w:val="32A5D2F6"/>
    <w:rsid w:val="35750C64"/>
    <w:rsid w:val="36C8B08D"/>
    <w:rsid w:val="38E03827"/>
    <w:rsid w:val="3D00F228"/>
    <w:rsid w:val="3D49B688"/>
    <w:rsid w:val="3E4F2EDF"/>
    <w:rsid w:val="3F8E2CC4"/>
    <w:rsid w:val="4912717B"/>
    <w:rsid w:val="4D63A1A0"/>
    <w:rsid w:val="4D85E2F2"/>
    <w:rsid w:val="547C8BD4"/>
    <w:rsid w:val="5718CA4D"/>
    <w:rsid w:val="579E5276"/>
    <w:rsid w:val="59AF2B17"/>
    <w:rsid w:val="60294AD1"/>
    <w:rsid w:val="641BA97A"/>
    <w:rsid w:val="6496E59B"/>
    <w:rsid w:val="661E1E6D"/>
    <w:rsid w:val="66926264"/>
    <w:rsid w:val="6AAAD39C"/>
    <w:rsid w:val="6E39B688"/>
    <w:rsid w:val="6E58D5B6"/>
    <w:rsid w:val="703C7DEB"/>
    <w:rsid w:val="746CBC30"/>
    <w:rsid w:val="756293AC"/>
    <w:rsid w:val="76FE797C"/>
    <w:rsid w:val="7A580F85"/>
    <w:rsid w:val="7B3F1BC1"/>
    <w:rsid w:val="7C868BC6"/>
    <w:rsid w:val="7E84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54143"/>
  <w15:chartTrackingRefBased/>
  <w15:docId w15:val="{BDDB6B6E-FE1F-4079-8D78-E08F36C4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3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3371"/>
  </w:style>
  <w:style w:type="paragraph" w:styleId="Footer">
    <w:name w:val="footer"/>
    <w:basedOn w:val="Normal"/>
    <w:link w:val="FooterChar"/>
    <w:uiPriority w:val="99"/>
    <w:unhideWhenUsed/>
    <w:rsid w:val="005233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3371"/>
  </w:style>
  <w:style w:type="paragraph" w:styleId="ListParagraph">
    <w:name w:val="List Paragraph"/>
    <w:basedOn w:val="Normal"/>
    <w:link w:val="ListParagraphChar"/>
    <w:uiPriority w:val="34"/>
    <w:qFormat/>
    <w:rsid w:val="00523371"/>
    <w:pPr>
      <w:spacing w:after="0" w:line="240" w:lineRule="auto"/>
      <w:ind w:left="720"/>
    </w:pPr>
    <w:rPr>
      <w:rFonts w:ascii="Gibson" w:hAnsi="Gibson" w:eastAsia="Times New Roman" w:cs="Arial"/>
      <w:color w:val="262626"/>
      <w:sz w:val="18"/>
      <w:szCs w:val="20"/>
    </w:rPr>
  </w:style>
  <w:style w:type="character" w:styleId="ListParagraphChar" w:customStyle="1">
    <w:name w:val="List Paragraph Char"/>
    <w:link w:val="ListParagraph"/>
    <w:uiPriority w:val="34"/>
    <w:rsid w:val="00523371"/>
    <w:rPr>
      <w:rFonts w:ascii="Gibson" w:hAnsi="Gibson" w:eastAsia="Times New Roman" w:cs="Arial"/>
      <w:color w:val="262626"/>
      <w:sz w:val="18"/>
      <w:szCs w:val="20"/>
    </w:rPr>
  </w:style>
  <w:style w:type="character" w:styleId="Hyperlink">
    <w:name w:val="Hyperlink"/>
    <w:rsid w:val="00523371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523371"/>
    <w:pPr>
      <w:widowControl w:val="0"/>
      <w:spacing w:after="0" w:line="240" w:lineRule="auto"/>
    </w:pPr>
  </w:style>
  <w:style w:type="character" w:styleId="normaltextrun" w:customStyle="1">
    <w:name w:val="normaltextrun"/>
    <w:basedOn w:val="DefaultParagraphFont"/>
    <w:rsid w:val="00800951"/>
  </w:style>
  <w:style w:type="character" w:styleId="UnresolvedMention">
    <w:name w:val="Unresolved Mention"/>
    <w:basedOn w:val="DefaultParagraphFont"/>
    <w:uiPriority w:val="99"/>
    <w:semiHidden/>
    <w:unhideWhenUsed/>
    <w:rsid w:val="009271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9E4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people" Target="people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dlmpresearchadmin@uw.edu?subject=2025%20DLMP%20Award%20Application:" TargetMode="External" Id="Rfd31a07460554e7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 Brunetto</dc:creator>
  <keywords/>
  <dc:description/>
  <lastModifiedBy>Thu A Bui</lastModifiedBy>
  <revision>4</revision>
  <dcterms:created xsi:type="dcterms:W3CDTF">2026-01-17T18:43:00.0000000Z</dcterms:created>
  <dcterms:modified xsi:type="dcterms:W3CDTF">2026-01-22T18:25:25.2856326Z</dcterms:modified>
</coreProperties>
</file>