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FE2F" w14:textId="34EC72E0" w:rsidR="000274EE" w:rsidRPr="00C668AD" w:rsidRDefault="00512637" w:rsidP="5B7571DA">
      <w:r w:rsidRPr="5B7571DA">
        <w:t>Please</w:t>
      </w:r>
      <w:r w:rsidR="000274EE" w:rsidRPr="5B7571DA">
        <w:t xml:space="preserve"> reference </w:t>
      </w:r>
      <w:r w:rsidR="00CC075E">
        <w:t xml:space="preserve">the </w:t>
      </w:r>
      <w:r w:rsidR="000274EE" w:rsidRPr="5B7571DA">
        <w:t xml:space="preserve">complete </w:t>
      </w:r>
      <w:hyperlink r:id="rId8" w:history="1">
        <w:r w:rsidR="000274EE" w:rsidRPr="5B7571DA">
          <w:rPr>
            <w:rStyle w:val="Hyperlink"/>
          </w:rPr>
          <w:t xml:space="preserve">UW GME </w:t>
        </w:r>
        <w:r w:rsidR="009E708C" w:rsidRPr="5B7571DA">
          <w:rPr>
            <w:rStyle w:val="Hyperlink"/>
          </w:rPr>
          <w:t xml:space="preserve">Institutional </w:t>
        </w:r>
        <w:r w:rsidR="000274EE" w:rsidRPr="5B7571DA">
          <w:rPr>
            <w:rStyle w:val="Hyperlink"/>
          </w:rPr>
          <w:t xml:space="preserve">Supervision </w:t>
        </w:r>
        <w:r w:rsidR="009E708C" w:rsidRPr="5B7571DA">
          <w:rPr>
            <w:rStyle w:val="Hyperlink"/>
          </w:rPr>
          <w:t xml:space="preserve">and Accountability </w:t>
        </w:r>
        <w:r w:rsidR="000274EE" w:rsidRPr="5B7571DA">
          <w:rPr>
            <w:rStyle w:val="Hyperlink"/>
          </w:rPr>
          <w:t>Policy</w:t>
        </w:r>
      </w:hyperlink>
      <w:r w:rsidR="000274EE" w:rsidRPr="5B7571DA">
        <w:t xml:space="preserve"> for </w:t>
      </w:r>
      <w:r w:rsidR="00106D87" w:rsidRPr="5B7571DA">
        <w:t xml:space="preserve">additional </w:t>
      </w:r>
      <w:r w:rsidR="000274EE" w:rsidRPr="5B7571DA">
        <w:t>definitions and background</w:t>
      </w:r>
      <w:r w:rsidR="009E708C" w:rsidRPr="5B7571DA">
        <w:t>.</w:t>
      </w:r>
      <w:r w:rsidR="000274EE" w:rsidRPr="5B7571DA">
        <w:t xml:space="preserve"> </w:t>
      </w:r>
    </w:p>
    <w:p w14:paraId="15644BF6" w14:textId="77777777" w:rsidR="000274EE" w:rsidRPr="004A0BDA" w:rsidRDefault="000274EE" w:rsidP="5B7571DA"/>
    <w:p w14:paraId="714063DD" w14:textId="2179573D" w:rsidR="00F610E9" w:rsidRDefault="00F610E9" w:rsidP="00F610E9">
      <w:pPr>
        <w:jc w:val="center"/>
        <w:rPr>
          <w:rFonts w:cs="Arial"/>
          <w:b/>
        </w:rPr>
      </w:pPr>
      <w:r w:rsidRPr="00F610E9">
        <w:rPr>
          <w:rFonts w:cs="Arial"/>
          <w:b/>
        </w:rPr>
        <w:t>PATHOLOGY RESIDENCY PROGRAM ANATOMIC PATHOLOGY &amp; CLINICAL PATHOLOGY</w:t>
      </w:r>
    </w:p>
    <w:p w14:paraId="2E36ACED" w14:textId="5A1C07F2" w:rsidR="00F610E9" w:rsidRPr="00F610E9" w:rsidRDefault="00F610E9" w:rsidP="5B7571DA">
      <w:pPr>
        <w:jc w:val="center"/>
        <w:rPr>
          <w:rFonts w:cs="Arial"/>
          <w:b/>
          <w:bCs/>
        </w:rPr>
      </w:pPr>
      <w:r w:rsidRPr="5B7571DA">
        <w:rPr>
          <w:rFonts w:cs="Arial"/>
          <w:b/>
          <w:bCs/>
        </w:rPr>
        <w:t>University of Washington Medical Center</w:t>
      </w:r>
      <w:r w:rsidR="00CC075E">
        <w:rPr>
          <w:rFonts w:cs="Arial"/>
          <w:b/>
          <w:bCs/>
        </w:rPr>
        <w:t xml:space="preserve"> (UWMC)</w:t>
      </w:r>
    </w:p>
    <w:p w14:paraId="0294D332" w14:textId="08366C6F" w:rsidR="00F610E9" w:rsidRPr="00F610E9" w:rsidRDefault="00F610E9" w:rsidP="00F610E9">
      <w:pPr>
        <w:jc w:val="center"/>
        <w:rPr>
          <w:rFonts w:cs="Arial"/>
          <w:b/>
        </w:rPr>
      </w:pPr>
      <w:r w:rsidRPr="00F610E9">
        <w:rPr>
          <w:rFonts w:cs="Arial"/>
          <w:b/>
        </w:rPr>
        <w:t>Harborview Medical Center</w:t>
      </w:r>
      <w:r w:rsidR="00CC075E">
        <w:rPr>
          <w:rFonts w:cs="Arial"/>
          <w:b/>
        </w:rPr>
        <w:t xml:space="preserve"> (HMC)</w:t>
      </w:r>
    </w:p>
    <w:p w14:paraId="2276E980" w14:textId="433DCAD3" w:rsidR="00F610E9" w:rsidRDefault="00F610E9" w:rsidP="00F610E9">
      <w:pPr>
        <w:jc w:val="center"/>
        <w:rPr>
          <w:rFonts w:cs="Arial"/>
          <w:b/>
        </w:rPr>
      </w:pPr>
      <w:r w:rsidRPr="00F610E9">
        <w:rPr>
          <w:rFonts w:cs="Arial"/>
          <w:b/>
        </w:rPr>
        <w:t>Puget Sound VA Hospital</w:t>
      </w:r>
      <w:r w:rsidR="00CC075E">
        <w:rPr>
          <w:rFonts w:cs="Arial"/>
          <w:b/>
        </w:rPr>
        <w:t xml:space="preserve"> (VA)</w:t>
      </w:r>
    </w:p>
    <w:p w14:paraId="2531D365" w14:textId="74E62F88" w:rsidR="00CC075E" w:rsidRDefault="00CC075E" w:rsidP="00F610E9">
      <w:pPr>
        <w:jc w:val="center"/>
        <w:rPr>
          <w:rFonts w:cs="Arial"/>
          <w:b/>
        </w:rPr>
      </w:pPr>
      <w:proofErr w:type="spellStart"/>
      <w:r>
        <w:rPr>
          <w:rFonts w:cs="Arial"/>
          <w:b/>
        </w:rPr>
        <w:t>Bloodworks</w:t>
      </w:r>
      <w:proofErr w:type="spellEnd"/>
      <w:r>
        <w:rPr>
          <w:rFonts w:cs="Arial"/>
          <w:b/>
        </w:rPr>
        <w:t xml:space="preserve"> Northwest (BWNW)</w:t>
      </w:r>
    </w:p>
    <w:p w14:paraId="32DC5015" w14:textId="5A01EA05" w:rsidR="00CC075E" w:rsidRPr="00F610E9" w:rsidRDefault="00CC075E" w:rsidP="00F610E9">
      <w:pPr>
        <w:jc w:val="center"/>
        <w:rPr>
          <w:rFonts w:cs="Arial"/>
          <w:b/>
        </w:rPr>
      </w:pPr>
      <w:r>
        <w:rPr>
          <w:rFonts w:cs="Arial"/>
          <w:b/>
        </w:rPr>
        <w:t>Seattle Children's Hospital (SCH)</w:t>
      </w:r>
    </w:p>
    <w:p w14:paraId="46E8A027" w14:textId="77777777" w:rsidR="00F610E9" w:rsidRPr="00F610E9" w:rsidRDefault="00F610E9" w:rsidP="00F610E9">
      <w:pPr>
        <w:jc w:val="center"/>
        <w:rPr>
          <w:rFonts w:cs="Arial"/>
          <w:b/>
        </w:rPr>
      </w:pPr>
      <w:r w:rsidRPr="00F610E9">
        <w:rPr>
          <w:rFonts w:cs="Arial"/>
          <w:b/>
        </w:rPr>
        <w:t>King County Medical Examiner Office</w:t>
      </w:r>
    </w:p>
    <w:p w14:paraId="11B27F78" w14:textId="2AC6A89A" w:rsidR="00CB1D49" w:rsidRPr="00FD21F8" w:rsidRDefault="00F610E9" w:rsidP="2034F908">
      <w:pPr>
        <w:jc w:val="center"/>
        <w:rPr>
          <w:b/>
          <w:bCs/>
        </w:rPr>
      </w:pPr>
      <w:r w:rsidRPr="5B7571DA">
        <w:rPr>
          <w:rFonts w:cs="Arial"/>
          <w:b/>
          <w:bCs/>
        </w:rPr>
        <w:t>Swedish First Hill/</w:t>
      </w:r>
      <w:proofErr w:type="spellStart"/>
      <w:r w:rsidRPr="5B7571DA">
        <w:rPr>
          <w:rFonts w:cs="Arial"/>
          <w:b/>
          <w:bCs/>
        </w:rPr>
        <w:t>CellNetix</w:t>
      </w:r>
      <w:proofErr w:type="spellEnd"/>
      <w:r w:rsidRPr="5B7571DA">
        <w:rPr>
          <w:rFonts w:cs="Arial"/>
          <w:b/>
          <w:bCs/>
        </w:rPr>
        <w:t xml:space="preserve"> Pathology and Laboratories, Fred Hutch Cancer Care Alliance</w:t>
      </w:r>
    </w:p>
    <w:p w14:paraId="0959C1E3" w14:textId="77777777" w:rsidR="00F610E9" w:rsidRPr="00C668AD" w:rsidRDefault="00F610E9" w:rsidP="5B7571DA"/>
    <w:p w14:paraId="6769ED48" w14:textId="77777777" w:rsidR="00512637" w:rsidRDefault="00512637" w:rsidP="00920872">
      <w:pPr>
        <w:pStyle w:val="Heading1"/>
      </w:pPr>
      <w:r w:rsidRPr="5B7571DA">
        <w:t>Responsibilities and Accountability</w:t>
      </w:r>
    </w:p>
    <w:p w14:paraId="6D17EF94" w14:textId="77777777" w:rsidR="00815BC1" w:rsidRPr="00C668AD" w:rsidRDefault="00815BC1" w:rsidP="5B7571DA">
      <w:pPr>
        <w:rPr>
          <w:b/>
          <w:bCs/>
        </w:rPr>
      </w:pPr>
    </w:p>
    <w:p w14:paraId="65C0BFB1" w14:textId="154EE365" w:rsidR="00512637" w:rsidRPr="002A3A6B" w:rsidRDefault="00512637" w:rsidP="5B7571DA">
      <w:r w:rsidRPr="5B7571DA">
        <w:t xml:space="preserve">Each patient must have an identifiable and appropriately credentialed and privileged attending physician (or licensed independent practitioner as specified by the applicable Review Committee) who is responsible and accountable for the patient’s care. This information will be available through </w:t>
      </w:r>
      <w:r w:rsidR="00213E9A" w:rsidRPr="5B7571DA">
        <w:t xml:space="preserve">EPIC patient management electronic database </w:t>
      </w:r>
      <w:r w:rsidRPr="5B7571DA">
        <w:t>to residents</w:t>
      </w:r>
      <w:r w:rsidR="00B4349A" w:rsidRPr="5B7571DA">
        <w:t>/fellows</w:t>
      </w:r>
      <w:r w:rsidRPr="5B7571DA">
        <w:t>, faculty members, other members of the health care team, and patients.</w:t>
      </w:r>
    </w:p>
    <w:p w14:paraId="6FC4AE91" w14:textId="77777777" w:rsidR="00512637" w:rsidRPr="00C668AD" w:rsidRDefault="00512637" w:rsidP="00C34557"/>
    <w:p w14:paraId="07D0C962" w14:textId="08A1AEB6" w:rsidR="00106D87" w:rsidRDefault="00512637" w:rsidP="5B7571DA">
      <w:r w:rsidRPr="5B7571DA">
        <w:t xml:space="preserve">The </w:t>
      </w:r>
      <w:r w:rsidR="00213E9A" w:rsidRPr="5B7571DA">
        <w:t>Anatomic and Clinical Pathology</w:t>
      </w:r>
      <w:r w:rsidRPr="5B7571DA">
        <w:t xml:space="preserve"> </w:t>
      </w:r>
      <w:r w:rsidR="00A17B73" w:rsidRPr="5B7571DA">
        <w:t>r</w:t>
      </w:r>
      <w:r w:rsidRPr="5B7571DA">
        <w:t>esidents, fellows, and faculty members must inform each patient of their respective roles in that patient’s care when providing direct patient care.</w:t>
      </w:r>
      <w:r w:rsidR="00213E9A" w:rsidRPr="5B7571DA">
        <w:t xml:space="preserve"> Due to the limited face-to-face interaction with patients that is intrinsic to our anatomic and clinical pathology services, this is accomplished by having the attending and trainees listed in each patient’s diagnostic report.</w:t>
      </w:r>
    </w:p>
    <w:p w14:paraId="0D64B5AC" w14:textId="77777777" w:rsidR="00057F97" w:rsidRDefault="00057F97" w:rsidP="00C34557"/>
    <w:p w14:paraId="6B9A4B4B" w14:textId="4C094496" w:rsidR="00057F97" w:rsidRDefault="00057F97" w:rsidP="00C34557">
      <w:r w:rsidRPr="00057F97">
        <w:t xml:space="preserve">The program will provide the appropriate level of supervision for each </w:t>
      </w:r>
      <w:r w:rsidR="00213E9A">
        <w:t>resident</w:t>
      </w:r>
      <w:r w:rsidRPr="00057F97">
        <w:t xml:space="preserve"> based on each </w:t>
      </w:r>
      <w:r>
        <w:t>resident</w:t>
      </w:r>
      <w:r w:rsidR="00B4349A">
        <w:t>’s</w:t>
      </w:r>
      <w:r w:rsidRPr="00057F97">
        <w:t xml:space="preserve"> level of training and ability, as well as patient complexity and acuity. Supervision may be exercised through a variety of methods, as appropriate to the situation</w:t>
      </w:r>
      <w:r w:rsidR="00B4349A">
        <w:t>.</w:t>
      </w:r>
      <w:r w:rsidR="00EC53E9">
        <w:t xml:space="preserve"> </w:t>
      </w:r>
    </w:p>
    <w:p w14:paraId="4943CF7E" w14:textId="77777777" w:rsidR="00057F97" w:rsidRDefault="00057F97" w:rsidP="00C34557"/>
    <w:p w14:paraId="497BFFFF" w14:textId="2E517DCC" w:rsidR="00057F97" w:rsidRPr="002A3A6B" w:rsidRDefault="00057F97" w:rsidP="00C34557">
      <w:r w:rsidRPr="00057F97">
        <w:t xml:space="preserve">As part of their education program, </w:t>
      </w:r>
      <w:r w:rsidR="00213E9A">
        <w:t>residents</w:t>
      </w:r>
      <w:r w:rsidRPr="00057F97">
        <w:t xml:space="preserve"> are given graded progressive responsibility according to the individual’s clinical experience, judgment, </w:t>
      </w:r>
      <w:r w:rsidR="00E764CE" w:rsidRPr="00057F97">
        <w:t>knowledge,</w:t>
      </w:r>
      <w:r w:rsidRPr="00057F97">
        <w:t xml:space="preserve"> and technical skill. Each </w:t>
      </w:r>
      <w:r w:rsidR="00213E9A">
        <w:t>resident</w:t>
      </w:r>
      <w:r w:rsidRPr="00057F97">
        <w:t xml:space="preserve"> must know the limits of their scope of authority, and the circumstances under which the </w:t>
      </w:r>
      <w:r w:rsidR="00F557A9">
        <w:t>reside</w:t>
      </w:r>
      <w:r w:rsidR="00213E9A">
        <w:t>nt</w:t>
      </w:r>
      <w:r w:rsidRPr="00057F97">
        <w:t xml:space="preserve"> is permitted to act with conditional independence</w:t>
      </w:r>
      <w:r>
        <w:t>.</w:t>
      </w:r>
    </w:p>
    <w:p w14:paraId="16F326F7" w14:textId="77777777" w:rsidR="00512637" w:rsidRPr="00C668AD" w:rsidRDefault="00512637" w:rsidP="00C34557"/>
    <w:p w14:paraId="6FCA5D36" w14:textId="77777777" w:rsidR="00106D87" w:rsidRPr="002A3A6B" w:rsidRDefault="00106D87" w:rsidP="00920872">
      <w:pPr>
        <w:pStyle w:val="Heading1"/>
      </w:pPr>
      <w:r w:rsidRPr="002A3A6B">
        <w:t>Supervision Definitions</w:t>
      </w:r>
    </w:p>
    <w:p w14:paraId="4166CBB1" w14:textId="77777777" w:rsidR="00106D87" w:rsidRPr="00C668AD" w:rsidRDefault="00106D87" w:rsidP="00106D87"/>
    <w:p w14:paraId="1FA10E82" w14:textId="6262C34E" w:rsidR="00106D87" w:rsidRPr="00C668AD" w:rsidRDefault="00106D87" w:rsidP="00106D87">
      <w:r w:rsidRPr="00C668AD">
        <w:t xml:space="preserve">To </w:t>
      </w:r>
      <w:r w:rsidR="00512637" w:rsidRPr="00C668AD">
        <w:t>promote</w:t>
      </w:r>
      <w:r w:rsidRPr="00C668AD">
        <w:t xml:space="preserve"> oversight of </w:t>
      </w:r>
      <w:r w:rsidR="005D2784">
        <w:t>resident</w:t>
      </w:r>
      <w:r w:rsidR="00894A86">
        <w:t xml:space="preserve"> </w:t>
      </w:r>
      <w:r w:rsidRPr="00C668AD">
        <w:t xml:space="preserve">supervision </w:t>
      </w:r>
      <w:r w:rsidR="002C132B" w:rsidRPr="00C668AD">
        <w:t>while providing for</w:t>
      </w:r>
      <w:r w:rsidRPr="00C668AD">
        <w:t xml:space="preserve"> graded authority and responsibility, the following levels of supervision are recognized:</w:t>
      </w:r>
    </w:p>
    <w:p w14:paraId="00B65677" w14:textId="77777777" w:rsidR="00106D87" w:rsidRPr="00C668AD" w:rsidRDefault="00106D87" w:rsidP="00106D87"/>
    <w:p w14:paraId="3ADBEA94" w14:textId="78A673F1" w:rsidR="0022037F" w:rsidRDefault="00106D87" w:rsidP="5B7571DA">
      <w:r w:rsidRPr="5B7571DA">
        <w:t>1.</w:t>
      </w:r>
      <w:r>
        <w:tab/>
      </w:r>
      <w:r w:rsidRPr="5B7571DA">
        <w:rPr>
          <w:u w:val="single"/>
        </w:rPr>
        <w:t>Direct Supervision</w:t>
      </w:r>
      <w:r w:rsidR="00C6303F" w:rsidRPr="5B7571DA">
        <w:t>:</w:t>
      </w:r>
      <w:r w:rsidRPr="5B7571DA">
        <w:t xml:space="preserve"> </w:t>
      </w:r>
    </w:p>
    <w:p w14:paraId="2CAD0C34" w14:textId="615AD324" w:rsidR="0022037F" w:rsidRDefault="0022037F" w:rsidP="5B7571DA">
      <w:pPr>
        <w:ind w:left="720"/>
      </w:pPr>
      <w:r w:rsidRPr="5B7571DA">
        <w:lastRenderedPageBreak/>
        <w:t>a. T</w:t>
      </w:r>
      <w:r w:rsidR="00106D87" w:rsidRPr="5B7571DA">
        <w:t>he supervisor</w:t>
      </w:r>
      <w:r w:rsidR="002A3A6B" w:rsidRPr="5B7571DA">
        <w:t xml:space="preserve"> is</w:t>
      </w:r>
      <w:r w:rsidR="00106D87" w:rsidRPr="5B7571DA">
        <w:t xml:space="preserve"> physically present with the resident and patient</w:t>
      </w:r>
      <w:r w:rsidRPr="5B7571DA">
        <w:t xml:space="preserve"> during the key portions of the patient interaction; or, </w:t>
      </w:r>
    </w:p>
    <w:p w14:paraId="1ECBE0AA" w14:textId="6436D876" w:rsidR="00920872" w:rsidRDefault="0022037F" w:rsidP="00796714">
      <w:pPr>
        <w:ind w:left="1440"/>
      </w:pPr>
      <w:r w:rsidRPr="5B7571DA">
        <w:t>i. PGY-1 residents must initially be supervised directly with the supervising physician physically present during the key portions of the patient interaction.</w:t>
      </w:r>
    </w:p>
    <w:p w14:paraId="53256A4A" w14:textId="615A6739" w:rsidR="00106D87" w:rsidRPr="00C668AD" w:rsidRDefault="0022037F" w:rsidP="00796714">
      <w:pPr>
        <w:ind w:left="720"/>
      </w:pPr>
      <w:r w:rsidRPr="5B7571DA">
        <w:t xml:space="preserve">b. the supervising physician and/or patient is not physically present with the resident and the supervising physician is concurrently monitoring the patient care through appropriate telecommunication technology. </w:t>
      </w:r>
    </w:p>
    <w:p w14:paraId="63034132" w14:textId="15C27DA2" w:rsidR="00106D87" w:rsidRPr="00C668AD" w:rsidRDefault="00106D87" w:rsidP="00796714">
      <w:pPr>
        <w:ind w:left="720" w:hanging="720"/>
      </w:pPr>
      <w:r w:rsidRPr="00C668AD">
        <w:t>2.</w:t>
      </w:r>
      <w:r w:rsidRPr="00C668AD">
        <w:tab/>
      </w:r>
      <w:r w:rsidRPr="002A3A6B">
        <w:rPr>
          <w:u w:val="single"/>
        </w:rPr>
        <w:t>Indirect Supervision</w:t>
      </w:r>
      <w:r w:rsidRPr="00C668AD">
        <w:t>:</w:t>
      </w:r>
      <w:r w:rsidR="00920872">
        <w:t xml:space="preserve"> </w:t>
      </w:r>
      <w:r w:rsidR="00AE6770" w:rsidRPr="5B7571DA">
        <w:t>The</w:t>
      </w:r>
      <w:r w:rsidR="00C6303F" w:rsidRPr="5B7571DA">
        <w:t xml:space="preserve"> supervising physician does not provide physical or concurrent visual or audio</w:t>
      </w:r>
      <w:r w:rsidR="00C6303F" w:rsidRPr="00FD21F8">
        <w:t xml:space="preserve"> supervision </w:t>
      </w:r>
      <w:r w:rsidR="00C6303F" w:rsidRPr="5B7571DA">
        <w:t xml:space="preserve">but is </w:t>
      </w:r>
      <w:r w:rsidR="00C6303F" w:rsidRPr="00FD21F8">
        <w:t xml:space="preserve">immediately available </w:t>
      </w:r>
      <w:r w:rsidR="00C6303F" w:rsidRPr="5B7571DA">
        <w:t>to</w:t>
      </w:r>
      <w:r w:rsidR="00C6303F" w:rsidRPr="00FD21F8">
        <w:t xml:space="preserve"> </w:t>
      </w:r>
      <w:r w:rsidR="00C6303F" w:rsidRPr="5B7571DA">
        <w:t>the resident for guidance and is available to provide appropriate</w:t>
      </w:r>
      <w:r w:rsidR="00C6303F" w:rsidRPr="00FD21F8">
        <w:t xml:space="preserve"> direct supervision</w:t>
      </w:r>
      <w:r w:rsidR="00C6303F" w:rsidRPr="5B7571DA">
        <w:t>.</w:t>
      </w:r>
      <w:r w:rsidRPr="5B7571DA">
        <w:t xml:space="preserve"> </w:t>
      </w:r>
    </w:p>
    <w:p w14:paraId="0EE8F53B" w14:textId="500AB7A8" w:rsidR="00106D87" w:rsidRPr="00C668AD" w:rsidRDefault="00106D87" w:rsidP="5B7571DA">
      <w:pPr>
        <w:ind w:left="720" w:hanging="720"/>
      </w:pPr>
      <w:r w:rsidRPr="5B7571DA">
        <w:t>3.</w:t>
      </w:r>
      <w:r>
        <w:tab/>
      </w:r>
      <w:r w:rsidRPr="5B7571DA">
        <w:rPr>
          <w:u w:val="single"/>
        </w:rPr>
        <w:t>Oversight</w:t>
      </w:r>
      <w:r w:rsidR="00F146B5" w:rsidRPr="5B7571DA">
        <w:t>: the</w:t>
      </w:r>
      <w:r w:rsidRPr="5B7571DA">
        <w:t xml:space="preserve"> supervising physician is available to provide review of procedures/encounters with feedback provided after care is delivered.</w:t>
      </w:r>
    </w:p>
    <w:p w14:paraId="5B2F23E3" w14:textId="77777777" w:rsidR="00DC19D1" w:rsidRPr="00C668AD" w:rsidRDefault="00DC19D1" w:rsidP="002A3A6B">
      <w:pPr>
        <w:ind w:left="720" w:hanging="720"/>
      </w:pPr>
    </w:p>
    <w:p w14:paraId="08008C01" w14:textId="77777777" w:rsidR="004C7FF0" w:rsidRPr="00C668AD" w:rsidRDefault="004C7FF0" w:rsidP="00920872">
      <w:pPr>
        <w:pStyle w:val="Heading1"/>
      </w:pPr>
      <w:r w:rsidRPr="00C668AD">
        <w:t>Resident Competence &amp; Delegated Authority</w:t>
      </w:r>
    </w:p>
    <w:p w14:paraId="1799F2B3" w14:textId="77777777" w:rsidR="004C7FF0" w:rsidRPr="00C668AD" w:rsidRDefault="004C7FF0" w:rsidP="00E95941">
      <w:pPr>
        <w:pStyle w:val="Header"/>
      </w:pPr>
    </w:p>
    <w:p w14:paraId="22520B67" w14:textId="2955FC80" w:rsidR="00E95941" w:rsidRPr="002A3A6B" w:rsidRDefault="00E95941" w:rsidP="00E95941">
      <w:pPr>
        <w:pStyle w:val="Header"/>
        <w:rPr>
          <w:b w:val="0"/>
        </w:rPr>
      </w:pPr>
      <w:r w:rsidRPr="002A3A6B">
        <w:rPr>
          <w:b w:val="0"/>
        </w:rPr>
        <w:t>The privilege of progressive authority and responsibility, conditional independence, and a supervisory role in patient care delegated to each resident must be assigned by the program director and faculty members.</w:t>
      </w:r>
    </w:p>
    <w:p w14:paraId="5BB67C5A" w14:textId="77777777" w:rsidR="00E95941" w:rsidRPr="002A3A6B" w:rsidRDefault="00E95941" w:rsidP="00E95941">
      <w:pPr>
        <w:pStyle w:val="Header"/>
        <w:rPr>
          <w:b w:val="0"/>
        </w:rPr>
      </w:pPr>
    </w:p>
    <w:p w14:paraId="31851865" w14:textId="7913846E" w:rsidR="00E95941" w:rsidRPr="002A3A6B" w:rsidRDefault="00E95941" w:rsidP="00E95941">
      <w:pPr>
        <w:pStyle w:val="Header"/>
        <w:rPr>
          <w:b w:val="0"/>
        </w:rPr>
      </w:pPr>
      <w:r w:rsidRPr="002A3A6B">
        <w:rPr>
          <w:b w:val="0"/>
        </w:rPr>
        <w:t>The program director must evaluate each resident’s</w:t>
      </w:r>
      <w:r w:rsidR="005D2784">
        <w:rPr>
          <w:b w:val="0"/>
        </w:rPr>
        <w:t xml:space="preserve"> </w:t>
      </w:r>
      <w:r w:rsidRPr="002A3A6B">
        <w:rPr>
          <w:b w:val="0"/>
        </w:rPr>
        <w:t>abilities based on specific criteria, guided by the Milestones.</w:t>
      </w:r>
    </w:p>
    <w:p w14:paraId="02CD732C" w14:textId="77777777" w:rsidR="00E95941" w:rsidRPr="002A3A6B" w:rsidRDefault="00E95941" w:rsidP="00E95941">
      <w:pPr>
        <w:pStyle w:val="Header"/>
        <w:rPr>
          <w:b w:val="0"/>
        </w:rPr>
      </w:pPr>
    </w:p>
    <w:p w14:paraId="7C379F2A" w14:textId="65A05D76" w:rsidR="00E95941" w:rsidRPr="002A3A6B" w:rsidRDefault="00E95941" w:rsidP="00E95941">
      <w:pPr>
        <w:pStyle w:val="Header"/>
        <w:rPr>
          <w:b w:val="0"/>
        </w:rPr>
      </w:pPr>
      <w:r w:rsidRPr="002A3A6B">
        <w:rPr>
          <w:b w:val="0"/>
        </w:rPr>
        <w:t xml:space="preserve">Faculty members functioning as supervising physicians must delegate portions of care to </w:t>
      </w:r>
      <w:r w:rsidR="005D2784">
        <w:rPr>
          <w:b w:val="0"/>
        </w:rPr>
        <w:t xml:space="preserve">residents </w:t>
      </w:r>
      <w:r w:rsidRPr="002A3A6B">
        <w:rPr>
          <w:b w:val="0"/>
        </w:rPr>
        <w:t>based on the needs of the patient and the skills of each resident.</w:t>
      </w:r>
    </w:p>
    <w:p w14:paraId="5FD44BA6" w14:textId="77777777" w:rsidR="00C34557" w:rsidRPr="002A3A6B" w:rsidRDefault="00C34557" w:rsidP="00C34557">
      <w:pPr>
        <w:rPr>
          <w:rFonts w:cs="Arial"/>
        </w:rPr>
      </w:pPr>
    </w:p>
    <w:p w14:paraId="01569C43" w14:textId="77777777" w:rsidR="00CB1D49" w:rsidRPr="002A3A6B" w:rsidRDefault="00CB1D49" w:rsidP="00920872">
      <w:pPr>
        <w:pStyle w:val="Heading1"/>
      </w:pPr>
      <w:r w:rsidRPr="002A3A6B">
        <w:t>Clinical Responsibilities by PGY-Level</w:t>
      </w:r>
    </w:p>
    <w:p w14:paraId="72B56385" w14:textId="77777777" w:rsidR="00CB1D49" w:rsidRPr="002A3A6B" w:rsidRDefault="00CB1D49" w:rsidP="00C34557">
      <w:pPr>
        <w:rPr>
          <w:rFonts w:cs="Arial"/>
          <w:b/>
        </w:rPr>
      </w:pPr>
    </w:p>
    <w:p w14:paraId="3891F2A0" w14:textId="3BFD9CCD" w:rsidR="00C34557" w:rsidRPr="00FD21F8" w:rsidRDefault="007B5668" w:rsidP="00FD21F8">
      <w:pPr>
        <w:rPr>
          <w:rFonts w:eastAsia="Cambria" w:cstheme="minorBidi"/>
          <w:b/>
          <w:bCs/>
          <w:u w:val="single"/>
        </w:rPr>
      </w:pPr>
      <w:r w:rsidRPr="00FD21F8">
        <w:rPr>
          <w:b/>
          <w:bCs/>
          <w:u w:val="single"/>
        </w:rPr>
        <w:t>PGY-1 Residents</w:t>
      </w:r>
    </w:p>
    <w:p w14:paraId="5215A47D" w14:textId="5800291B" w:rsidR="00C34557" w:rsidRPr="002A5ACF" w:rsidRDefault="007B5668" w:rsidP="00FD21F8">
      <w:pPr>
        <w:rPr>
          <w:rFonts w:eastAsia="Cambria" w:cstheme="minorBidi"/>
        </w:rPr>
      </w:pPr>
      <w:r w:rsidRPr="5B7571DA">
        <w:rPr>
          <w:rFonts w:cs="Arial"/>
        </w:rPr>
        <w:t>PGY-1 residents are initially directly supervised (see definitions above).</w:t>
      </w:r>
      <w:r w:rsidR="00DC1792" w:rsidRPr="5B7571DA">
        <w:rPr>
          <w:rFonts w:cs="Arial"/>
        </w:rPr>
        <w:t xml:space="preserve"> </w:t>
      </w:r>
      <w:r w:rsidR="00DC1792" w:rsidRPr="5B7571DA">
        <w:t xml:space="preserve">Specifically, PGY1 residents must be directly supervised during the performance of at least </w:t>
      </w:r>
      <w:proofErr w:type="gramStart"/>
      <w:r w:rsidR="00DC1792" w:rsidRPr="5B7571DA">
        <w:t>the three</w:t>
      </w:r>
      <w:proofErr w:type="gramEnd"/>
      <w:r w:rsidR="00DC1792" w:rsidRPr="5B7571DA">
        <w:t xml:space="preserve"> initial procedures in the following areas: autopsies (complete or limited), gross dissection of surgical pathology specimens by organ system, frozen sections, and fine needle aspirate biopsies and interpretation.</w:t>
      </w:r>
      <w:r w:rsidR="00ED3EA4" w:rsidRPr="5B7571DA">
        <w:rPr>
          <w:rFonts w:cs="Arial"/>
        </w:rPr>
        <w:t xml:space="preserve"> </w:t>
      </w:r>
      <w:r w:rsidR="005D2784" w:rsidRPr="00FD21F8">
        <w:t>P</w:t>
      </w:r>
      <w:r w:rsidR="005D2784" w:rsidRPr="5B7571DA">
        <w:t>G</w:t>
      </w:r>
      <w:r w:rsidR="005D2784" w:rsidRPr="00FD21F8">
        <w:t>Y-</w:t>
      </w:r>
      <w:r w:rsidR="005D2784" w:rsidRPr="5B7571DA">
        <w:t>1 re</w:t>
      </w:r>
      <w:r w:rsidR="005D2784" w:rsidRPr="00FD21F8">
        <w:t>si</w:t>
      </w:r>
      <w:r w:rsidR="005D2784" w:rsidRPr="5B7571DA">
        <w:t>de</w:t>
      </w:r>
      <w:r w:rsidR="005D2784" w:rsidRPr="00FD21F8">
        <w:t>nt</w:t>
      </w:r>
      <w:r w:rsidR="005D2784" w:rsidRPr="5B7571DA">
        <w:t>s</w:t>
      </w:r>
      <w:r w:rsidR="005D2784" w:rsidRPr="00FD21F8">
        <w:t xml:space="preserve"> </w:t>
      </w:r>
      <w:r w:rsidR="005D2784" w:rsidRPr="5B7571DA">
        <w:t>are pr</w:t>
      </w:r>
      <w:r w:rsidR="005D2784" w:rsidRPr="00FD21F8">
        <w:t>im</w:t>
      </w:r>
      <w:r w:rsidR="005D2784" w:rsidRPr="5B7571DA">
        <w:t>ar</w:t>
      </w:r>
      <w:r w:rsidR="005D2784" w:rsidRPr="00FD21F8">
        <w:t>i</w:t>
      </w:r>
      <w:r w:rsidR="005D2784" w:rsidRPr="5B7571DA">
        <w:t>ly</w:t>
      </w:r>
      <w:r w:rsidR="005D2784" w:rsidRPr="00FD21F8">
        <w:t xml:space="preserve"> </w:t>
      </w:r>
      <w:r w:rsidR="005D2784" w:rsidRPr="5B7571DA">
        <w:t>r</w:t>
      </w:r>
      <w:r w:rsidR="005D2784" w:rsidRPr="00FD21F8">
        <w:t>es</w:t>
      </w:r>
      <w:r w:rsidR="005D2784" w:rsidRPr="5B7571DA">
        <w:t>po</w:t>
      </w:r>
      <w:r w:rsidR="005D2784" w:rsidRPr="00FD21F8">
        <w:t>nsib</w:t>
      </w:r>
      <w:r w:rsidR="005D2784" w:rsidRPr="5B7571DA">
        <w:t xml:space="preserve">le </w:t>
      </w:r>
      <w:r w:rsidR="005D2784" w:rsidRPr="00FD21F8">
        <w:t>f</w:t>
      </w:r>
      <w:r w:rsidR="005D2784" w:rsidRPr="5B7571DA">
        <w:t>or</w:t>
      </w:r>
      <w:r w:rsidR="005D2784" w:rsidRPr="00FD21F8">
        <w:t xml:space="preserve"> </w:t>
      </w:r>
      <w:r w:rsidR="005D2784" w:rsidRPr="5B7571DA">
        <w:t xml:space="preserve">the </w:t>
      </w:r>
      <w:r w:rsidR="005D2784" w:rsidRPr="00FD21F8">
        <w:t>c</w:t>
      </w:r>
      <w:r w:rsidR="005D2784" w:rsidRPr="5B7571DA">
        <w:t>are of pa</w:t>
      </w:r>
      <w:r w:rsidR="005D2784" w:rsidRPr="00FD21F8">
        <w:t>ti</w:t>
      </w:r>
      <w:r w:rsidR="005D2784" w:rsidRPr="5B7571DA">
        <w:t>e</w:t>
      </w:r>
      <w:r w:rsidR="005D2784" w:rsidRPr="00FD21F8">
        <w:t>n</w:t>
      </w:r>
      <w:r w:rsidR="005D2784" w:rsidRPr="5B7571DA">
        <w:t>ts</w:t>
      </w:r>
      <w:r w:rsidR="005D2784" w:rsidRPr="00FD21F8">
        <w:t xml:space="preserve"> </w:t>
      </w:r>
      <w:r w:rsidR="005D2784" w:rsidRPr="5B7571DA">
        <w:t>u</w:t>
      </w:r>
      <w:r w:rsidR="005D2784" w:rsidRPr="00FD21F8">
        <w:t>nd</w:t>
      </w:r>
      <w:r w:rsidR="005D2784" w:rsidRPr="5B7571DA">
        <w:t>er</w:t>
      </w:r>
      <w:r w:rsidR="005D2784" w:rsidRPr="00FD21F8">
        <w:t xml:space="preserve"> </w:t>
      </w:r>
      <w:r w:rsidR="005D2784" w:rsidRPr="5B7571DA">
        <w:t>the</w:t>
      </w:r>
      <w:r w:rsidR="005D2784" w:rsidRPr="00FD21F8">
        <w:t xml:space="preserve"> g</w:t>
      </w:r>
      <w:r w:rsidR="005D2784" w:rsidRPr="5B7571DA">
        <w:t>u</w:t>
      </w:r>
      <w:r w:rsidR="005D2784" w:rsidRPr="00FD21F8">
        <w:t>i</w:t>
      </w:r>
      <w:r w:rsidR="005D2784" w:rsidRPr="5B7571DA">
        <w:t>da</w:t>
      </w:r>
      <w:r w:rsidR="005D2784" w:rsidRPr="00FD21F8">
        <w:t>nc</w:t>
      </w:r>
      <w:r w:rsidR="005D2784" w:rsidRPr="5B7571DA">
        <w:t>e a</w:t>
      </w:r>
      <w:r w:rsidR="005D2784" w:rsidRPr="00FD21F8">
        <w:t>n</w:t>
      </w:r>
      <w:r w:rsidR="005D2784" w:rsidRPr="5B7571DA">
        <w:t xml:space="preserve">d </w:t>
      </w:r>
      <w:r w:rsidR="005D2784" w:rsidRPr="00FD21F8">
        <w:t>s</w:t>
      </w:r>
      <w:r w:rsidR="005D2784" w:rsidRPr="5B7571DA">
        <w:t>uper</w:t>
      </w:r>
      <w:r w:rsidR="005D2784" w:rsidRPr="00FD21F8">
        <w:t>visio</w:t>
      </w:r>
      <w:r w:rsidR="005D2784" w:rsidRPr="5B7571DA">
        <w:t>n</w:t>
      </w:r>
      <w:r w:rsidR="005D2784" w:rsidRPr="00FD21F8">
        <w:t xml:space="preserve"> of the attending </w:t>
      </w:r>
      <w:proofErr w:type="gramStart"/>
      <w:r w:rsidR="005D2784" w:rsidRPr="00FD21F8">
        <w:t>physician</w:t>
      </w:r>
      <w:proofErr w:type="gramEnd"/>
      <w:r w:rsidR="005D2784" w:rsidRPr="00FD21F8">
        <w:t xml:space="preserve"> and senior residents</w:t>
      </w:r>
      <w:r w:rsidR="005D2784" w:rsidRPr="5B7571DA">
        <w:t>.</w:t>
      </w:r>
      <w:r w:rsidR="005D2784" w:rsidRPr="00FD21F8">
        <w:t xml:space="preserve"> Th</w:t>
      </w:r>
      <w:r w:rsidR="005D2784" w:rsidRPr="5B7571DA">
        <w:t>ey</w:t>
      </w:r>
      <w:r w:rsidR="005D2784" w:rsidRPr="00FD21F8">
        <w:t xml:space="preserve"> sh</w:t>
      </w:r>
      <w:r w:rsidR="005D2784" w:rsidRPr="5B7571DA">
        <w:t>ould</w:t>
      </w:r>
      <w:r w:rsidR="005D2784" w:rsidRPr="00FD21F8">
        <w:t xml:space="preserve"> g</w:t>
      </w:r>
      <w:r w:rsidR="005D2784" w:rsidRPr="5B7571DA">
        <w:t>e</w:t>
      </w:r>
      <w:r w:rsidR="005D2784" w:rsidRPr="00FD21F8">
        <w:t>n</w:t>
      </w:r>
      <w:r w:rsidR="005D2784" w:rsidRPr="5B7571DA">
        <w:t>erally</w:t>
      </w:r>
      <w:r w:rsidR="005D2784" w:rsidRPr="00FD21F8">
        <w:t xml:space="preserve"> b</w:t>
      </w:r>
      <w:r w:rsidR="005D2784" w:rsidRPr="5B7571DA">
        <w:t>e the p</w:t>
      </w:r>
      <w:r w:rsidR="005D2784" w:rsidRPr="00FD21F8">
        <w:t xml:space="preserve">oint </w:t>
      </w:r>
      <w:r w:rsidR="005D2784" w:rsidRPr="5B7571DA">
        <w:t>of f</w:t>
      </w:r>
      <w:r w:rsidR="005D2784" w:rsidRPr="00FD21F8">
        <w:t>irs</w:t>
      </w:r>
      <w:r w:rsidR="005D2784" w:rsidRPr="5B7571DA">
        <w:t>t</w:t>
      </w:r>
      <w:r w:rsidR="005D2784" w:rsidRPr="00FD21F8">
        <w:t xml:space="preserve"> c</w:t>
      </w:r>
      <w:r w:rsidR="005D2784" w:rsidRPr="5B7571DA">
        <w:t>o</w:t>
      </w:r>
      <w:r w:rsidR="005D2784" w:rsidRPr="00FD21F8">
        <w:t>n</w:t>
      </w:r>
      <w:r w:rsidR="005D2784" w:rsidRPr="5B7571DA">
        <w:t>ta</w:t>
      </w:r>
      <w:r w:rsidR="005D2784" w:rsidRPr="00FD21F8">
        <w:t>c</w:t>
      </w:r>
      <w:r w:rsidR="005D2784" w:rsidRPr="5B7571DA">
        <w:t>t</w:t>
      </w:r>
      <w:r w:rsidR="005D2784" w:rsidRPr="00FD21F8">
        <w:t xml:space="preserve"> wh</w:t>
      </w:r>
      <w:r w:rsidR="005D2784" w:rsidRPr="5B7571DA">
        <w:t>en</w:t>
      </w:r>
      <w:r w:rsidR="005D2784" w:rsidRPr="00FD21F8">
        <w:t xml:space="preserve"> q</w:t>
      </w:r>
      <w:r w:rsidR="005D2784" w:rsidRPr="5B7571DA">
        <w:t>ue</w:t>
      </w:r>
      <w:r w:rsidR="005D2784" w:rsidRPr="00FD21F8">
        <w:t>s</w:t>
      </w:r>
      <w:r w:rsidR="005D2784" w:rsidRPr="5B7571DA">
        <w:t>t</w:t>
      </w:r>
      <w:r w:rsidR="005D2784" w:rsidRPr="00FD21F8">
        <w:t>ion</w:t>
      </w:r>
      <w:r w:rsidR="005D2784" w:rsidRPr="5B7571DA">
        <w:t>s</w:t>
      </w:r>
      <w:r w:rsidR="005D2784" w:rsidRPr="00FD21F8">
        <w:t xml:space="preserve"> o</w:t>
      </w:r>
      <w:r w:rsidR="005D2784" w:rsidRPr="5B7571DA">
        <w:t>r</w:t>
      </w:r>
      <w:r w:rsidR="005D2784" w:rsidRPr="00FD21F8">
        <w:t xml:space="preserve"> conc</w:t>
      </w:r>
      <w:r w:rsidR="005D2784" w:rsidRPr="5B7571DA">
        <w:t>er</w:t>
      </w:r>
      <w:r w:rsidR="005D2784" w:rsidRPr="00FD21F8">
        <w:t>n</w:t>
      </w:r>
      <w:r w:rsidR="005D2784" w:rsidRPr="5B7571DA">
        <w:t>s</w:t>
      </w:r>
      <w:r w:rsidR="005D2784" w:rsidRPr="00FD21F8">
        <w:t xml:space="preserve"> </w:t>
      </w:r>
      <w:r w:rsidR="005D2784" w:rsidRPr="5B7571DA">
        <w:t>ar</w:t>
      </w:r>
      <w:r w:rsidR="005D2784" w:rsidRPr="00FD21F8">
        <w:t>is</w:t>
      </w:r>
      <w:r w:rsidR="005D2784" w:rsidRPr="5B7571DA">
        <w:t>e a</w:t>
      </w:r>
      <w:r w:rsidR="005D2784" w:rsidRPr="00FD21F8">
        <w:t>b</w:t>
      </w:r>
      <w:r w:rsidR="005D2784" w:rsidRPr="5B7571DA">
        <w:t>out</w:t>
      </w:r>
      <w:r w:rsidR="005D2784" w:rsidRPr="00FD21F8">
        <w:t xml:space="preserve"> </w:t>
      </w:r>
      <w:r w:rsidR="005D2784" w:rsidRPr="5B7571DA">
        <w:t>the</w:t>
      </w:r>
      <w:r w:rsidR="005D2784" w:rsidRPr="00FD21F8">
        <w:t xml:space="preserve"> c</w:t>
      </w:r>
      <w:r w:rsidR="005D2784" w:rsidRPr="5B7571DA">
        <w:t xml:space="preserve">are </w:t>
      </w:r>
      <w:r w:rsidR="005D2784" w:rsidRPr="00FD21F8">
        <w:t>o</w:t>
      </w:r>
      <w:r w:rsidR="005D2784" w:rsidRPr="5B7571DA">
        <w:t>f th</w:t>
      </w:r>
      <w:r w:rsidR="005D2784" w:rsidRPr="00FD21F8">
        <w:t>ei</w:t>
      </w:r>
      <w:r w:rsidR="005D2784" w:rsidRPr="5B7571DA">
        <w:t>r</w:t>
      </w:r>
      <w:r w:rsidR="005D2784" w:rsidRPr="00FD21F8">
        <w:t xml:space="preserve"> </w:t>
      </w:r>
      <w:r w:rsidR="005D2784" w:rsidRPr="5B7571DA">
        <w:t>pat</w:t>
      </w:r>
      <w:r w:rsidR="005D2784" w:rsidRPr="00FD21F8">
        <w:t>ien</w:t>
      </w:r>
      <w:r w:rsidR="005D2784" w:rsidRPr="5B7571DA">
        <w:t>t</w:t>
      </w:r>
      <w:r w:rsidR="005D2784" w:rsidRPr="00FD21F8">
        <w:t>s</w:t>
      </w:r>
      <w:r w:rsidR="005D2784" w:rsidRPr="5B7571DA">
        <w:t>.</w:t>
      </w:r>
      <w:r w:rsidR="005D2784" w:rsidRPr="00FD21F8">
        <w:t xml:space="preserve"> </w:t>
      </w:r>
      <w:r w:rsidR="005D2784" w:rsidRPr="5B7571DA">
        <w:t>Ho</w:t>
      </w:r>
      <w:r w:rsidR="005D2784" w:rsidRPr="00FD21F8">
        <w:t>w</w:t>
      </w:r>
      <w:r w:rsidR="005D2784" w:rsidRPr="5B7571DA">
        <w:t>e</w:t>
      </w:r>
      <w:r w:rsidR="005D2784" w:rsidRPr="00FD21F8">
        <w:t>v</w:t>
      </w:r>
      <w:r w:rsidR="005D2784" w:rsidRPr="5B7571DA">
        <w:t xml:space="preserve">er, </w:t>
      </w:r>
      <w:r w:rsidR="005D2784" w:rsidRPr="00FD21F8">
        <w:t>w</w:t>
      </w:r>
      <w:r w:rsidR="005D2784" w:rsidRPr="5B7571DA">
        <w:t xml:space="preserve">hen </w:t>
      </w:r>
      <w:r w:rsidR="005D2784" w:rsidRPr="00FD21F8">
        <w:t>q</w:t>
      </w:r>
      <w:r w:rsidR="005D2784" w:rsidRPr="5B7571DA">
        <w:t>ue</w:t>
      </w:r>
      <w:r w:rsidR="005D2784" w:rsidRPr="00FD21F8">
        <w:t>stion</w:t>
      </w:r>
      <w:r w:rsidR="005D2784" w:rsidRPr="5B7571DA">
        <w:t>s</w:t>
      </w:r>
      <w:r w:rsidR="005D2784" w:rsidRPr="00FD21F8">
        <w:t xml:space="preserve"> </w:t>
      </w:r>
      <w:r w:rsidR="005D2784" w:rsidRPr="5B7571DA">
        <w:t>or</w:t>
      </w:r>
      <w:r w:rsidR="005D2784" w:rsidRPr="00FD21F8">
        <w:t xml:space="preserve"> conc</w:t>
      </w:r>
      <w:r w:rsidR="005D2784" w:rsidRPr="5B7571DA">
        <w:t>er</w:t>
      </w:r>
      <w:r w:rsidR="005D2784" w:rsidRPr="00FD21F8">
        <w:t>n</w:t>
      </w:r>
      <w:r w:rsidR="005D2784" w:rsidRPr="5B7571DA">
        <w:t>s</w:t>
      </w:r>
      <w:r w:rsidR="005D2784" w:rsidRPr="00FD21F8">
        <w:t xml:space="preserve"> </w:t>
      </w:r>
      <w:r w:rsidR="005D2784" w:rsidRPr="5B7571DA">
        <w:t>pe</w:t>
      </w:r>
      <w:r w:rsidR="005D2784" w:rsidRPr="00FD21F8">
        <w:t>rsis</w:t>
      </w:r>
      <w:r w:rsidR="005D2784" w:rsidRPr="5B7571DA">
        <w:t xml:space="preserve">t, </w:t>
      </w:r>
      <w:r w:rsidR="005D2784" w:rsidRPr="00FD21F8">
        <w:t>s</w:t>
      </w:r>
      <w:r w:rsidR="005D2784" w:rsidRPr="5B7571DA">
        <w:t>uper</w:t>
      </w:r>
      <w:r w:rsidR="005D2784" w:rsidRPr="00FD21F8">
        <w:t>visin</w:t>
      </w:r>
      <w:r w:rsidR="005D2784" w:rsidRPr="5B7571DA">
        <w:t>g</w:t>
      </w:r>
      <w:r w:rsidR="005D2784" w:rsidRPr="00FD21F8">
        <w:t xml:space="preserve"> </w:t>
      </w:r>
      <w:r w:rsidR="005D2784" w:rsidRPr="5B7571DA">
        <w:t>re</w:t>
      </w:r>
      <w:r w:rsidR="005D2784" w:rsidRPr="00FD21F8">
        <w:t>si</w:t>
      </w:r>
      <w:r w:rsidR="005D2784" w:rsidRPr="5B7571DA">
        <w:t>de</w:t>
      </w:r>
      <w:r w:rsidR="005D2784" w:rsidRPr="00FD21F8">
        <w:t>n</w:t>
      </w:r>
      <w:r w:rsidR="005D2784" w:rsidRPr="5B7571DA">
        <w:t>ts</w:t>
      </w:r>
      <w:r w:rsidR="005D2784" w:rsidRPr="00FD21F8">
        <w:t xml:space="preserve"> </w:t>
      </w:r>
      <w:r w:rsidR="005D2784" w:rsidRPr="5B7571DA">
        <w:t>a</w:t>
      </w:r>
      <w:r w:rsidR="005D2784" w:rsidRPr="00FD21F8">
        <w:t>n</w:t>
      </w:r>
      <w:r w:rsidR="005D2784" w:rsidRPr="5B7571DA">
        <w:t>d/</w:t>
      </w:r>
      <w:r w:rsidR="005D2784" w:rsidRPr="00FD21F8">
        <w:t>o</w:t>
      </w:r>
      <w:r w:rsidR="005D2784" w:rsidRPr="5B7571DA">
        <w:t>r</w:t>
      </w:r>
      <w:r w:rsidR="005D2784" w:rsidRPr="00FD21F8">
        <w:t xml:space="preserve"> </w:t>
      </w:r>
      <w:r w:rsidR="005D2784" w:rsidRPr="5B7571DA">
        <w:t>the atte</w:t>
      </w:r>
      <w:r w:rsidR="005D2784" w:rsidRPr="00FD21F8">
        <w:t>ndin</w:t>
      </w:r>
      <w:r w:rsidR="005D2784" w:rsidRPr="5B7571DA">
        <w:t>g</w:t>
      </w:r>
      <w:r w:rsidR="005D2784" w:rsidRPr="00FD21F8">
        <w:t xml:space="preserve"> </w:t>
      </w:r>
      <w:r w:rsidR="005D2784" w:rsidRPr="5B7571DA">
        <w:t>ph</w:t>
      </w:r>
      <w:r w:rsidR="005D2784" w:rsidRPr="00FD21F8">
        <w:t>ysici</w:t>
      </w:r>
      <w:r w:rsidR="005D2784" w:rsidRPr="5B7571DA">
        <w:t>an</w:t>
      </w:r>
      <w:r w:rsidR="005D2784" w:rsidRPr="00FD21F8">
        <w:t xml:space="preserve"> sh</w:t>
      </w:r>
      <w:r w:rsidR="005D2784" w:rsidRPr="5B7571DA">
        <w:t>ould</w:t>
      </w:r>
      <w:r w:rsidR="005D2784" w:rsidRPr="00FD21F8">
        <w:t xml:space="preserve"> b</w:t>
      </w:r>
      <w:r w:rsidR="005D2784" w:rsidRPr="5B7571DA">
        <w:t xml:space="preserve">e </w:t>
      </w:r>
      <w:r w:rsidR="005D2784" w:rsidRPr="00FD21F8">
        <w:t>c</w:t>
      </w:r>
      <w:r w:rsidR="005D2784" w:rsidRPr="5B7571DA">
        <w:t>o</w:t>
      </w:r>
      <w:r w:rsidR="005D2784" w:rsidRPr="00FD21F8">
        <w:t>n</w:t>
      </w:r>
      <w:r w:rsidR="005D2784" w:rsidRPr="5B7571DA">
        <w:t>t</w:t>
      </w:r>
      <w:r w:rsidR="005D2784" w:rsidRPr="00FD21F8">
        <w:t>ac</w:t>
      </w:r>
      <w:r w:rsidR="005D2784" w:rsidRPr="5B7571DA">
        <w:t>ted</w:t>
      </w:r>
      <w:r w:rsidR="005D2784" w:rsidRPr="00FD21F8">
        <w:t xml:space="preserve"> i</w:t>
      </w:r>
      <w:r w:rsidR="005D2784" w:rsidRPr="5B7571DA">
        <w:t>n</w:t>
      </w:r>
      <w:r w:rsidR="005D2784" w:rsidRPr="00FD21F8">
        <w:t xml:space="preserve"> </w:t>
      </w:r>
      <w:r w:rsidR="005D2784" w:rsidRPr="5B7571DA">
        <w:t xml:space="preserve">a </w:t>
      </w:r>
      <w:r w:rsidR="005D2784" w:rsidRPr="00FD21F8">
        <w:t>tim</w:t>
      </w:r>
      <w:r w:rsidR="005D2784" w:rsidRPr="5B7571DA">
        <w:t>ely</w:t>
      </w:r>
      <w:r w:rsidR="005D2784" w:rsidRPr="00FD21F8">
        <w:t xml:space="preserve"> </w:t>
      </w:r>
      <w:r w:rsidR="005D2784" w:rsidRPr="5B7571DA">
        <w:t>fa</w:t>
      </w:r>
      <w:r w:rsidR="005D2784" w:rsidRPr="00FD21F8">
        <w:t>shion</w:t>
      </w:r>
      <w:r w:rsidR="005D2784" w:rsidRPr="5B7571DA">
        <w:t>.</w:t>
      </w:r>
      <w:r w:rsidR="005D2784" w:rsidRPr="00FD21F8">
        <w:t xml:space="preserve"> </w:t>
      </w:r>
    </w:p>
    <w:p w14:paraId="323D647C" w14:textId="68944381" w:rsidR="00C34557" w:rsidRPr="002A3A6B" w:rsidRDefault="00C34557" w:rsidP="5B7571DA">
      <w:pPr>
        <w:rPr>
          <w:rFonts w:cstheme="minorBidi"/>
        </w:rPr>
      </w:pPr>
    </w:p>
    <w:p w14:paraId="7844BCE3" w14:textId="7E9F13D9" w:rsidR="00551892" w:rsidRPr="002A3A6B" w:rsidRDefault="00B65737" w:rsidP="5B7571DA">
      <w:pPr>
        <w:rPr>
          <w:rFonts w:eastAsia="Cambria" w:cstheme="minorBidi"/>
          <w:b/>
          <w:bCs/>
        </w:rPr>
      </w:pPr>
      <w:r w:rsidRPr="5B7571DA">
        <w:rPr>
          <w:b/>
          <w:bCs/>
          <w:u w:val="single"/>
        </w:rPr>
        <w:t>Intermediate Residents</w:t>
      </w:r>
    </w:p>
    <w:p w14:paraId="000F5A7D" w14:textId="7A0AAE75" w:rsidR="00C34557" w:rsidRPr="00C668AD" w:rsidRDefault="007B5668" w:rsidP="5B7571DA">
      <w:pPr>
        <w:rPr>
          <w:rFonts w:cs="Arial"/>
        </w:rPr>
      </w:pPr>
      <w:r w:rsidRPr="5B7571DA">
        <w:rPr>
          <w:rFonts w:cs="Arial"/>
        </w:rPr>
        <w:t>I</w:t>
      </w:r>
      <w:r w:rsidRPr="00FD21F8">
        <w:t>n</w:t>
      </w:r>
      <w:r w:rsidRPr="5B7571DA">
        <w:rPr>
          <w:rFonts w:cs="Arial"/>
        </w:rPr>
        <w:t>ter</w:t>
      </w:r>
      <w:r w:rsidRPr="00FD21F8">
        <w:t>m</w:t>
      </w:r>
      <w:r w:rsidRPr="5B7571DA">
        <w:rPr>
          <w:rFonts w:cs="Arial"/>
        </w:rPr>
        <w:t>ed</w:t>
      </w:r>
      <w:r w:rsidRPr="00FD21F8">
        <w:t>i</w:t>
      </w:r>
      <w:r w:rsidRPr="5B7571DA">
        <w:rPr>
          <w:rFonts w:cs="Arial"/>
        </w:rPr>
        <w:t>ate r</w:t>
      </w:r>
      <w:r w:rsidRPr="00FD21F8">
        <w:t>esid</w:t>
      </w:r>
      <w:r w:rsidRPr="5B7571DA">
        <w:rPr>
          <w:rFonts w:cs="Arial"/>
        </w:rPr>
        <w:t>e</w:t>
      </w:r>
      <w:r w:rsidRPr="00FD21F8">
        <w:t>n</w:t>
      </w:r>
      <w:r w:rsidRPr="5B7571DA">
        <w:rPr>
          <w:rFonts w:cs="Arial"/>
        </w:rPr>
        <w:t>ts</w:t>
      </w:r>
      <w:r w:rsidRPr="00FD21F8">
        <w:t xml:space="preserve"> m</w:t>
      </w:r>
      <w:r w:rsidRPr="5B7571DA">
        <w:rPr>
          <w:rFonts w:cs="Arial"/>
        </w:rPr>
        <w:t>ay</w:t>
      </w:r>
      <w:r w:rsidRPr="00FD21F8">
        <w:t xml:space="preserve"> b</w:t>
      </w:r>
      <w:r w:rsidRPr="5B7571DA">
        <w:rPr>
          <w:rFonts w:cs="Arial"/>
        </w:rPr>
        <w:t xml:space="preserve">e </w:t>
      </w:r>
      <w:r w:rsidRPr="00FD21F8">
        <w:rPr>
          <w:i/>
          <w:iCs/>
        </w:rPr>
        <w:t xml:space="preserve">directly </w:t>
      </w:r>
      <w:r w:rsidRPr="5B7571DA">
        <w:rPr>
          <w:rFonts w:cs="Arial"/>
        </w:rPr>
        <w:t xml:space="preserve">or </w:t>
      </w:r>
      <w:r w:rsidRPr="00FD21F8">
        <w:rPr>
          <w:i/>
          <w:iCs/>
        </w:rPr>
        <w:t>indirectly supervised</w:t>
      </w:r>
      <w:r w:rsidRPr="00FD21F8">
        <w:t xml:space="preserve"> b</w:t>
      </w:r>
      <w:r w:rsidRPr="5B7571DA">
        <w:rPr>
          <w:rFonts w:cs="Arial"/>
        </w:rPr>
        <w:t>y</w:t>
      </w:r>
      <w:r w:rsidRPr="00FD21F8">
        <w:t xml:space="preserve"> a</w:t>
      </w:r>
      <w:r w:rsidRPr="5B7571DA">
        <w:rPr>
          <w:rFonts w:cs="Arial"/>
        </w:rPr>
        <w:t>n</w:t>
      </w:r>
      <w:r w:rsidRPr="00FD21F8">
        <w:t xml:space="preserve"> </w:t>
      </w:r>
      <w:r w:rsidRPr="5B7571DA">
        <w:rPr>
          <w:rFonts w:cs="Arial"/>
        </w:rPr>
        <w:t>atte</w:t>
      </w:r>
      <w:r w:rsidRPr="00FD21F8">
        <w:t>n</w:t>
      </w:r>
      <w:r w:rsidRPr="5B7571DA">
        <w:rPr>
          <w:rFonts w:cs="Arial"/>
        </w:rPr>
        <w:t>d</w:t>
      </w:r>
      <w:r w:rsidRPr="00FD21F8">
        <w:t>in</w:t>
      </w:r>
      <w:r w:rsidRPr="5B7571DA">
        <w:rPr>
          <w:rFonts w:cs="Arial"/>
        </w:rPr>
        <w:t>g</w:t>
      </w:r>
      <w:r w:rsidRPr="00FD21F8">
        <w:t xml:space="preserve"> </w:t>
      </w:r>
      <w:r w:rsidRPr="5B7571DA">
        <w:rPr>
          <w:rFonts w:cs="Arial"/>
        </w:rPr>
        <w:t>ph</w:t>
      </w:r>
      <w:r w:rsidRPr="00FD21F8">
        <w:t>ysici</w:t>
      </w:r>
      <w:r w:rsidRPr="5B7571DA">
        <w:rPr>
          <w:rFonts w:cs="Arial"/>
        </w:rPr>
        <w:t>an or</w:t>
      </w:r>
      <w:r w:rsidRPr="00FD21F8">
        <w:t xml:space="preserve"> s</w:t>
      </w:r>
      <w:r w:rsidRPr="5B7571DA">
        <w:rPr>
          <w:rFonts w:cs="Arial"/>
        </w:rPr>
        <w:t>e</w:t>
      </w:r>
      <w:r w:rsidRPr="00FD21F8">
        <w:t>ni</w:t>
      </w:r>
      <w:r w:rsidRPr="5B7571DA">
        <w:rPr>
          <w:rFonts w:cs="Arial"/>
        </w:rPr>
        <w:t>or</w:t>
      </w:r>
      <w:r w:rsidRPr="00FD21F8">
        <w:t xml:space="preserve"> </w:t>
      </w:r>
      <w:r w:rsidRPr="5B7571DA">
        <w:rPr>
          <w:rFonts w:cs="Arial"/>
        </w:rPr>
        <w:t>r</w:t>
      </w:r>
      <w:r w:rsidRPr="00FD21F8">
        <w:t>esi</w:t>
      </w:r>
      <w:r w:rsidRPr="5B7571DA">
        <w:rPr>
          <w:rFonts w:cs="Arial"/>
        </w:rPr>
        <w:t>de</w:t>
      </w:r>
      <w:r w:rsidRPr="00FD21F8">
        <w:t>n</w:t>
      </w:r>
      <w:r w:rsidRPr="5B7571DA">
        <w:rPr>
          <w:rFonts w:cs="Arial"/>
        </w:rPr>
        <w:t>t</w:t>
      </w:r>
      <w:r w:rsidR="005D2784" w:rsidRPr="00FD21F8">
        <w:t xml:space="preserve"> </w:t>
      </w:r>
      <w:r w:rsidR="005D2784" w:rsidRPr="5B7571DA">
        <w:rPr>
          <w:rFonts w:cs="Arial"/>
        </w:rPr>
        <w:t xml:space="preserve">or </w:t>
      </w:r>
      <w:r w:rsidR="0016328E" w:rsidRPr="5B7571DA">
        <w:rPr>
          <w:rFonts w:cs="Arial"/>
        </w:rPr>
        <w:t>fellow</w:t>
      </w:r>
      <w:r w:rsidRPr="5B7571DA">
        <w:rPr>
          <w:rFonts w:cs="Arial"/>
        </w:rPr>
        <w:t xml:space="preserve"> </w:t>
      </w:r>
      <w:r w:rsidRPr="00FD21F8">
        <w:t>b</w:t>
      </w:r>
      <w:r w:rsidRPr="5B7571DA">
        <w:rPr>
          <w:rFonts w:cs="Arial"/>
        </w:rPr>
        <w:t>ut</w:t>
      </w:r>
      <w:r w:rsidRPr="00FD21F8">
        <w:t xml:space="preserve"> wi</w:t>
      </w:r>
      <w:r w:rsidRPr="5B7571DA">
        <w:rPr>
          <w:rFonts w:cs="Arial"/>
        </w:rPr>
        <w:t>ll p</w:t>
      </w:r>
      <w:r w:rsidRPr="00FD21F8">
        <w:t>r</w:t>
      </w:r>
      <w:r w:rsidRPr="5B7571DA">
        <w:rPr>
          <w:rFonts w:cs="Arial"/>
        </w:rPr>
        <w:t>o</w:t>
      </w:r>
      <w:r w:rsidRPr="00FD21F8">
        <w:t>vi</w:t>
      </w:r>
      <w:r w:rsidRPr="5B7571DA">
        <w:rPr>
          <w:rFonts w:cs="Arial"/>
        </w:rPr>
        <w:t>de all</w:t>
      </w:r>
      <w:r w:rsidRPr="00FD21F8">
        <w:t xml:space="preserve"> s</w:t>
      </w:r>
      <w:r w:rsidRPr="5B7571DA">
        <w:rPr>
          <w:rFonts w:cs="Arial"/>
        </w:rPr>
        <w:t>er</w:t>
      </w:r>
      <w:r w:rsidRPr="00FD21F8">
        <w:t>vice</w:t>
      </w:r>
      <w:r w:rsidRPr="5B7571DA">
        <w:rPr>
          <w:rFonts w:cs="Arial"/>
        </w:rPr>
        <w:t>s u</w:t>
      </w:r>
      <w:r w:rsidRPr="00FD21F8">
        <w:t>n</w:t>
      </w:r>
      <w:r w:rsidRPr="5B7571DA">
        <w:rPr>
          <w:rFonts w:cs="Arial"/>
        </w:rPr>
        <w:t>der</w:t>
      </w:r>
      <w:r w:rsidRPr="00FD21F8">
        <w:t xml:space="preserve"> s</w:t>
      </w:r>
      <w:r w:rsidRPr="5B7571DA">
        <w:rPr>
          <w:rFonts w:cs="Arial"/>
        </w:rPr>
        <w:t>uper</w:t>
      </w:r>
      <w:r w:rsidRPr="00FD21F8">
        <w:t>visi</w:t>
      </w:r>
      <w:r w:rsidRPr="5B7571DA">
        <w:rPr>
          <w:rFonts w:cs="Arial"/>
        </w:rPr>
        <w:t>o</w:t>
      </w:r>
      <w:r w:rsidRPr="00FD21F8">
        <w:t>n</w:t>
      </w:r>
      <w:r w:rsidRPr="5B7571DA">
        <w:rPr>
          <w:rFonts w:cs="Arial"/>
        </w:rPr>
        <w:t>.</w:t>
      </w:r>
      <w:r w:rsidRPr="00FD21F8">
        <w:t xml:space="preserve"> </w:t>
      </w:r>
      <w:r w:rsidRPr="5B7571DA">
        <w:rPr>
          <w:rFonts w:cs="Arial"/>
        </w:rPr>
        <w:t xml:space="preserve"> </w:t>
      </w:r>
      <w:r w:rsidRPr="00FD21F8">
        <w:t>Th</w:t>
      </w:r>
      <w:r w:rsidRPr="5B7571DA">
        <w:rPr>
          <w:rFonts w:cs="Arial"/>
        </w:rPr>
        <w:t>ey</w:t>
      </w:r>
      <w:r w:rsidRPr="00FD21F8">
        <w:t xml:space="preserve"> m</w:t>
      </w:r>
      <w:r w:rsidRPr="5B7571DA">
        <w:rPr>
          <w:rFonts w:cs="Arial"/>
        </w:rPr>
        <w:t>ay</w:t>
      </w:r>
      <w:r w:rsidRPr="00FD21F8">
        <w:t xml:space="preserve"> s</w:t>
      </w:r>
      <w:r w:rsidRPr="5B7571DA">
        <w:rPr>
          <w:rFonts w:cs="Arial"/>
        </w:rPr>
        <w:t>uper</w:t>
      </w:r>
      <w:r w:rsidRPr="00FD21F8">
        <w:t>vis</w:t>
      </w:r>
      <w:r w:rsidRPr="5B7571DA">
        <w:rPr>
          <w:rFonts w:cs="Arial"/>
        </w:rPr>
        <w:t xml:space="preserve">e </w:t>
      </w:r>
      <w:r w:rsidRPr="00FD21F8">
        <w:lastRenderedPageBreak/>
        <w:t>P</w:t>
      </w:r>
      <w:r w:rsidRPr="5B7571DA">
        <w:rPr>
          <w:rFonts w:cs="Arial"/>
        </w:rPr>
        <w:t>GY</w:t>
      </w:r>
      <w:r w:rsidRPr="00FD21F8">
        <w:t>-</w:t>
      </w:r>
      <w:r w:rsidRPr="5B7571DA">
        <w:rPr>
          <w:rFonts w:cs="Arial"/>
        </w:rPr>
        <w:t xml:space="preserve">1 </w:t>
      </w:r>
      <w:r w:rsidRPr="00FD21F8">
        <w:t>r</w:t>
      </w:r>
      <w:r w:rsidRPr="5B7571DA">
        <w:rPr>
          <w:rFonts w:cs="Arial"/>
        </w:rPr>
        <w:t>e</w:t>
      </w:r>
      <w:r w:rsidRPr="00FD21F8">
        <w:t>si</w:t>
      </w:r>
      <w:r w:rsidRPr="5B7571DA">
        <w:rPr>
          <w:rFonts w:cs="Arial"/>
        </w:rPr>
        <w:t>de</w:t>
      </w:r>
      <w:r w:rsidRPr="00FD21F8">
        <w:t>n</w:t>
      </w:r>
      <w:r w:rsidRPr="5B7571DA">
        <w:rPr>
          <w:rFonts w:cs="Arial"/>
        </w:rPr>
        <w:t>ts</w:t>
      </w:r>
      <w:r w:rsidRPr="00FD21F8">
        <w:t xml:space="preserve"> </w:t>
      </w:r>
      <w:r w:rsidRPr="5B7571DA">
        <w:rPr>
          <w:rFonts w:cs="Arial"/>
        </w:rPr>
        <w:t>a</w:t>
      </w:r>
      <w:r w:rsidRPr="00FD21F8">
        <w:t>n</w:t>
      </w:r>
      <w:r w:rsidRPr="5B7571DA">
        <w:rPr>
          <w:rFonts w:cs="Arial"/>
        </w:rPr>
        <w:t>d/or</w:t>
      </w:r>
      <w:r w:rsidRPr="00FD21F8">
        <w:t xml:space="preserve"> m</w:t>
      </w:r>
      <w:r w:rsidRPr="5B7571DA">
        <w:rPr>
          <w:rFonts w:cs="Arial"/>
        </w:rPr>
        <w:t>e</w:t>
      </w:r>
      <w:r w:rsidRPr="00FD21F8">
        <w:t>dic</w:t>
      </w:r>
      <w:r w:rsidRPr="5B7571DA">
        <w:rPr>
          <w:rFonts w:cs="Arial"/>
        </w:rPr>
        <w:t xml:space="preserve">al </w:t>
      </w:r>
      <w:r w:rsidRPr="00FD21F8">
        <w:t>stu</w:t>
      </w:r>
      <w:r w:rsidRPr="5B7571DA">
        <w:rPr>
          <w:rFonts w:cs="Arial"/>
        </w:rPr>
        <w:t>de</w:t>
      </w:r>
      <w:r w:rsidRPr="00FD21F8">
        <w:t>n</w:t>
      </w:r>
      <w:r w:rsidRPr="5B7571DA">
        <w:rPr>
          <w:rFonts w:cs="Arial"/>
        </w:rPr>
        <w:t>t</w:t>
      </w:r>
      <w:r w:rsidRPr="00FD21F8">
        <w:t>s</w:t>
      </w:r>
      <w:r w:rsidRPr="5B7571DA">
        <w:rPr>
          <w:rFonts w:cs="Arial"/>
        </w:rPr>
        <w:t>;</w:t>
      </w:r>
      <w:r w:rsidRPr="00FD21F8">
        <w:t xml:space="preserve"> </w:t>
      </w:r>
      <w:r w:rsidRPr="5B7571DA">
        <w:rPr>
          <w:rFonts w:cs="Arial"/>
        </w:rPr>
        <w:t>ho</w:t>
      </w:r>
      <w:r w:rsidRPr="00FD21F8">
        <w:t>w</w:t>
      </w:r>
      <w:r w:rsidRPr="5B7571DA">
        <w:rPr>
          <w:rFonts w:cs="Arial"/>
        </w:rPr>
        <w:t>e</w:t>
      </w:r>
      <w:r w:rsidRPr="00FD21F8">
        <w:t>v</w:t>
      </w:r>
      <w:r w:rsidRPr="5B7571DA">
        <w:rPr>
          <w:rFonts w:cs="Arial"/>
        </w:rPr>
        <w:t>er, the atte</w:t>
      </w:r>
      <w:r w:rsidRPr="00FD21F8">
        <w:t>n</w:t>
      </w:r>
      <w:r w:rsidRPr="5B7571DA">
        <w:rPr>
          <w:rFonts w:cs="Arial"/>
        </w:rPr>
        <w:t>d</w:t>
      </w:r>
      <w:r w:rsidRPr="00FD21F8">
        <w:t>in</w:t>
      </w:r>
      <w:r w:rsidRPr="5B7571DA">
        <w:rPr>
          <w:rFonts w:cs="Arial"/>
        </w:rPr>
        <w:t>g</w:t>
      </w:r>
      <w:r w:rsidRPr="00FD21F8">
        <w:t xml:space="preserve"> </w:t>
      </w:r>
      <w:r w:rsidRPr="5B7571DA">
        <w:rPr>
          <w:rFonts w:cs="Arial"/>
        </w:rPr>
        <w:t>ph</w:t>
      </w:r>
      <w:r w:rsidRPr="00FD21F8">
        <w:t>ysici</w:t>
      </w:r>
      <w:r w:rsidRPr="5B7571DA">
        <w:rPr>
          <w:rFonts w:cs="Arial"/>
        </w:rPr>
        <w:t>an</w:t>
      </w:r>
      <w:r w:rsidRPr="00FD21F8">
        <w:t xml:space="preserve"> i</w:t>
      </w:r>
      <w:r w:rsidRPr="5B7571DA">
        <w:rPr>
          <w:rFonts w:cs="Arial"/>
        </w:rPr>
        <w:t>s</w:t>
      </w:r>
      <w:r w:rsidRPr="00FD21F8">
        <w:t xml:space="preserve"> </w:t>
      </w:r>
      <w:r w:rsidRPr="5B7571DA">
        <w:rPr>
          <w:rFonts w:cs="Arial"/>
        </w:rPr>
        <w:t>r</w:t>
      </w:r>
      <w:r w:rsidRPr="00FD21F8">
        <w:t>es</w:t>
      </w:r>
      <w:r w:rsidRPr="5B7571DA">
        <w:rPr>
          <w:rFonts w:cs="Arial"/>
        </w:rPr>
        <w:t>po</w:t>
      </w:r>
      <w:r w:rsidRPr="00FD21F8">
        <w:t>nsib</w:t>
      </w:r>
      <w:r w:rsidRPr="5B7571DA">
        <w:rPr>
          <w:rFonts w:cs="Arial"/>
        </w:rPr>
        <w:t>le</w:t>
      </w:r>
      <w:r w:rsidRPr="00FD21F8">
        <w:t xml:space="preserve"> </w:t>
      </w:r>
      <w:r w:rsidRPr="5B7571DA">
        <w:rPr>
          <w:rFonts w:cs="Arial"/>
        </w:rPr>
        <w:t>f</w:t>
      </w:r>
      <w:r w:rsidRPr="00FD21F8">
        <w:t>o</w:t>
      </w:r>
      <w:r w:rsidRPr="5B7571DA">
        <w:rPr>
          <w:rFonts w:cs="Arial"/>
        </w:rPr>
        <w:t>r</w:t>
      </w:r>
      <w:r w:rsidRPr="00FD21F8">
        <w:t xml:space="preserve"> </w:t>
      </w:r>
      <w:r w:rsidRPr="5B7571DA">
        <w:rPr>
          <w:rFonts w:cs="Arial"/>
        </w:rPr>
        <w:t>t</w:t>
      </w:r>
      <w:r w:rsidRPr="00FD21F8">
        <w:t>h</w:t>
      </w:r>
      <w:r w:rsidRPr="5B7571DA">
        <w:rPr>
          <w:rFonts w:cs="Arial"/>
        </w:rPr>
        <w:t xml:space="preserve">e </w:t>
      </w:r>
      <w:r w:rsidRPr="00FD21F8">
        <w:t>c</w:t>
      </w:r>
      <w:r w:rsidRPr="5B7571DA">
        <w:rPr>
          <w:rFonts w:cs="Arial"/>
        </w:rPr>
        <w:t xml:space="preserve">are </w:t>
      </w:r>
      <w:r w:rsidRPr="00FD21F8">
        <w:t>o</w:t>
      </w:r>
      <w:r w:rsidRPr="5B7571DA">
        <w:rPr>
          <w:rFonts w:cs="Arial"/>
        </w:rPr>
        <w:t>f the pa</w:t>
      </w:r>
      <w:r w:rsidRPr="00FD21F8">
        <w:t>ti</w:t>
      </w:r>
      <w:r w:rsidRPr="5B7571DA">
        <w:rPr>
          <w:rFonts w:cs="Arial"/>
        </w:rPr>
        <w:t>e</w:t>
      </w:r>
      <w:r w:rsidRPr="00FD21F8">
        <w:t>n</w:t>
      </w:r>
      <w:r w:rsidRPr="5B7571DA">
        <w:rPr>
          <w:rFonts w:cs="Arial"/>
        </w:rPr>
        <w:t>t.</w:t>
      </w:r>
    </w:p>
    <w:p w14:paraId="361BF583" w14:textId="77777777" w:rsidR="00C34557" w:rsidRPr="002A3A6B" w:rsidRDefault="00C34557" w:rsidP="00C34557">
      <w:pPr>
        <w:rPr>
          <w:rFonts w:cs="Arial"/>
          <w:b/>
          <w:u w:val="single"/>
        </w:rPr>
      </w:pPr>
    </w:p>
    <w:p w14:paraId="69A66AE5" w14:textId="02ACE9EC" w:rsidR="00551892" w:rsidRPr="00FD21F8" w:rsidRDefault="00551892" w:rsidP="5B7571DA">
      <w:pPr>
        <w:rPr>
          <w:rFonts w:cstheme="minorBidi"/>
          <w:b/>
          <w:bCs/>
          <w:u w:val="single"/>
        </w:rPr>
      </w:pPr>
      <w:r w:rsidRPr="00FD21F8">
        <w:rPr>
          <w:b/>
          <w:bCs/>
          <w:u w:val="single"/>
        </w:rPr>
        <w:t>Senior</w:t>
      </w:r>
      <w:r w:rsidR="00B65737" w:rsidRPr="00FD21F8">
        <w:rPr>
          <w:b/>
          <w:bCs/>
          <w:u w:val="single"/>
        </w:rPr>
        <w:t xml:space="preserve"> Residents</w:t>
      </w:r>
    </w:p>
    <w:p w14:paraId="305FB7E5" w14:textId="0CA43F9B" w:rsidR="00C34557" w:rsidRPr="00C668AD" w:rsidRDefault="007B5668" w:rsidP="00551892">
      <w:pPr>
        <w:rPr>
          <w:rFonts w:cs="Arial"/>
        </w:rPr>
      </w:pPr>
      <w:r w:rsidRPr="002A3A6B">
        <w:rPr>
          <w:rFonts w:cs="Arial"/>
        </w:rPr>
        <w:t xml:space="preserve">Senior residents may be </w:t>
      </w:r>
      <w:r w:rsidR="00FB1529" w:rsidRPr="002A3A6B">
        <w:rPr>
          <w:rFonts w:cs="Arial"/>
          <w:i/>
        </w:rPr>
        <w:t>d</w:t>
      </w:r>
      <w:r w:rsidRPr="002A3A6B">
        <w:rPr>
          <w:rFonts w:cs="Arial"/>
          <w:i/>
        </w:rPr>
        <w:t xml:space="preserve">irectly </w:t>
      </w:r>
      <w:r w:rsidRPr="002A3A6B">
        <w:rPr>
          <w:rFonts w:cs="Arial"/>
        </w:rPr>
        <w:t xml:space="preserve">or </w:t>
      </w:r>
      <w:r w:rsidR="00FB1529" w:rsidRPr="002A3A6B">
        <w:rPr>
          <w:rFonts w:cs="Arial"/>
          <w:i/>
        </w:rPr>
        <w:t>i</w:t>
      </w:r>
      <w:r w:rsidRPr="002A3A6B">
        <w:rPr>
          <w:rFonts w:cs="Arial"/>
          <w:i/>
        </w:rPr>
        <w:t xml:space="preserve">ndirectly </w:t>
      </w:r>
      <w:r w:rsidR="00FB1529" w:rsidRPr="002A3A6B">
        <w:rPr>
          <w:rFonts w:cs="Arial"/>
          <w:i/>
        </w:rPr>
        <w:t>s</w:t>
      </w:r>
      <w:r w:rsidRPr="002A3A6B">
        <w:rPr>
          <w:rFonts w:cs="Arial"/>
          <w:i/>
        </w:rPr>
        <w:t>upervis</w:t>
      </w:r>
      <w:r w:rsidR="00551892" w:rsidRPr="002A3A6B">
        <w:rPr>
          <w:rFonts w:cs="Arial"/>
          <w:i/>
        </w:rPr>
        <w:t>ed</w:t>
      </w:r>
      <w:r w:rsidRPr="002A3A6B">
        <w:rPr>
          <w:rFonts w:cs="Arial"/>
        </w:rPr>
        <w:t xml:space="preserve">. They may provide direct patient care, supervisory care or consultative services, with progressive graded responsibilities as merited.  Senior residents </w:t>
      </w:r>
      <w:r w:rsidR="00AB29CD">
        <w:rPr>
          <w:rFonts w:cs="Arial"/>
        </w:rPr>
        <w:t xml:space="preserve">or fellows </w:t>
      </w:r>
      <w:r w:rsidRPr="002A3A6B">
        <w:rPr>
          <w:rFonts w:cs="Arial"/>
        </w:rPr>
        <w:t xml:space="preserve">should serve in a supervisory role </w:t>
      </w:r>
      <w:r w:rsidR="00AB29CD">
        <w:rPr>
          <w:rFonts w:cs="Arial"/>
        </w:rPr>
        <w:t>to</w:t>
      </w:r>
      <w:r w:rsidR="00AB29CD" w:rsidRPr="002A3A6B">
        <w:rPr>
          <w:rFonts w:cs="Arial"/>
        </w:rPr>
        <w:t xml:space="preserve"> </w:t>
      </w:r>
      <w:r w:rsidRPr="002A3A6B">
        <w:rPr>
          <w:rFonts w:cs="Arial"/>
        </w:rPr>
        <w:t>medical students, junior and intermediate residents in recognition of their progress towards independence, as appropriate to the needs of each patient and the skills of the senior resident; however, the attending physician is responsible for the care of the patient.</w:t>
      </w:r>
    </w:p>
    <w:p w14:paraId="630B4A28" w14:textId="77777777" w:rsidR="00106D87" w:rsidRPr="00FD21F8" w:rsidRDefault="00106D87" w:rsidP="00551892"/>
    <w:p w14:paraId="1CF64F49" w14:textId="2249EB43" w:rsidR="00B65737" w:rsidRPr="00C668AD" w:rsidRDefault="00B65737" w:rsidP="5B7571DA">
      <w:pPr>
        <w:rPr>
          <w:rFonts w:cstheme="minorBidi"/>
          <w:b/>
          <w:bCs/>
          <w:u w:val="single"/>
        </w:rPr>
      </w:pPr>
    </w:p>
    <w:p w14:paraId="45B85050" w14:textId="77777777" w:rsidR="00023E0E" w:rsidRPr="00833C58" w:rsidRDefault="00023E0E" w:rsidP="00920872">
      <w:pPr>
        <w:pStyle w:val="Heading1"/>
      </w:pPr>
      <w:r w:rsidRPr="5B7571DA">
        <w:t xml:space="preserve">Levels of Supervision for Common Specialty Clinical Activities and Invasive Procedures </w:t>
      </w:r>
    </w:p>
    <w:p w14:paraId="26576449" w14:textId="77777777" w:rsidR="00023E0E" w:rsidRPr="00833C58" w:rsidRDefault="00023E0E" w:rsidP="00023E0E"/>
    <w:tbl>
      <w:tblPr>
        <w:tblStyle w:val="TableGrid"/>
        <w:tblW w:w="0" w:type="auto"/>
        <w:tblInd w:w="5" w:type="dxa"/>
        <w:tblLook w:val="04A0" w:firstRow="1" w:lastRow="0" w:firstColumn="1" w:lastColumn="0" w:noHBand="0" w:noVBand="1"/>
      </w:tblPr>
      <w:tblGrid>
        <w:gridCol w:w="2341"/>
        <w:gridCol w:w="2334"/>
        <w:gridCol w:w="2335"/>
        <w:gridCol w:w="2335"/>
      </w:tblGrid>
      <w:tr w:rsidR="00894A86" w:rsidRPr="003679FC" w14:paraId="019EDDB5" w14:textId="77777777" w:rsidTr="00FD21F8">
        <w:trPr>
          <w:trHeight w:val="300"/>
        </w:trPr>
        <w:tc>
          <w:tcPr>
            <w:tcW w:w="2341" w:type="dxa"/>
            <w:noWrap/>
            <w:hideMark/>
          </w:tcPr>
          <w:p w14:paraId="2FCB8E71" w14:textId="77777777" w:rsidR="00894A86" w:rsidRPr="003679FC" w:rsidRDefault="00894A86" w:rsidP="00C34557">
            <w:pPr>
              <w:rPr>
                <w:rFonts w:ascii="Calibri" w:hAnsi="Calibri" w:cs="Calibri"/>
                <w:b/>
                <w:bCs/>
                <w:color w:val="000000"/>
                <w:sz w:val="22"/>
                <w:szCs w:val="22"/>
              </w:rPr>
            </w:pPr>
            <w:r w:rsidRPr="003679FC">
              <w:rPr>
                <w:rFonts w:ascii="Calibri" w:hAnsi="Calibri" w:cs="Calibri"/>
                <w:b/>
                <w:bCs/>
                <w:color w:val="000000"/>
                <w:sz w:val="22"/>
                <w:szCs w:val="22"/>
              </w:rPr>
              <w:t xml:space="preserve">Clinical Activity/Procedure </w:t>
            </w:r>
          </w:p>
        </w:tc>
        <w:tc>
          <w:tcPr>
            <w:tcW w:w="2334" w:type="dxa"/>
            <w:noWrap/>
            <w:hideMark/>
          </w:tcPr>
          <w:p w14:paraId="2F244FFB" w14:textId="77777777" w:rsidR="00894A86" w:rsidRPr="003679FC" w:rsidRDefault="00894A86" w:rsidP="00C34557">
            <w:pPr>
              <w:rPr>
                <w:rFonts w:ascii="Calibri" w:hAnsi="Calibri" w:cs="Calibri"/>
                <w:b/>
                <w:bCs/>
                <w:color w:val="000000"/>
                <w:sz w:val="22"/>
                <w:szCs w:val="22"/>
              </w:rPr>
            </w:pPr>
            <w:r w:rsidRPr="003679FC">
              <w:rPr>
                <w:rFonts w:ascii="Calibri" w:hAnsi="Calibri" w:cs="Calibri"/>
                <w:b/>
                <w:bCs/>
                <w:color w:val="000000"/>
                <w:sz w:val="22"/>
                <w:szCs w:val="22"/>
              </w:rPr>
              <w:t xml:space="preserve">Location </w:t>
            </w:r>
          </w:p>
        </w:tc>
        <w:tc>
          <w:tcPr>
            <w:tcW w:w="2335" w:type="dxa"/>
            <w:noWrap/>
            <w:hideMark/>
          </w:tcPr>
          <w:p w14:paraId="1F1D1C3D" w14:textId="77777777" w:rsidR="00894A86" w:rsidRPr="003679FC" w:rsidRDefault="00894A86" w:rsidP="00C34557">
            <w:pPr>
              <w:rPr>
                <w:rFonts w:ascii="Calibri" w:hAnsi="Calibri" w:cs="Calibri"/>
                <w:b/>
                <w:bCs/>
                <w:color w:val="000000"/>
                <w:sz w:val="22"/>
                <w:szCs w:val="22"/>
              </w:rPr>
            </w:pPr>
            <w:r w:rsidRPr="003679FC">
              <w:rPr>
                <w:rFonts w:ascii="Calibri" w:hAnsi="Calibri" w:cs="Calibri"/>
                <w:b/>
                <w:bCs/>
                <w:color w:val="000000"/>
                <w:sz w:val="22"/>
                <w:szCs w:val="22"/>
              </w:rPr>
              <w:t xml:space="preserve">Resident level (PGY) </w:t>
            </w:r>
          </w:p>
        </w:tc>
        <w:tc>
          <w:tcPr>
            <w:tcW w:w="2335" w:type="dxa"/>
            <w:noWrap/>
            <w:hideMark/>
          </w:tcPr>
          <w:p w14:paraId="3AD111A6" w14:textId="77777777" w:rsidR="00894A86" w:rsidRPr="003679FC" w:rsidRDefault="00894A86" w:rsidP="00C34557">
            <w:pPr>
              <w:rPr>
                <w:rFonts w:ascii="Calibri" w:hAnsi="Calibri" w:cs="Calibri"/>
                <w:b/>
                <w:bCs/>
                <w:color w:val="000000"/>
                <w:sz w:val="22"/>
                <w:szCs w:val="22"/>
              </w:rPr>
            </w:pPr>
            <w:r w:rsidRPr="003679FC">
              <w:rPr>
                <w:rFonts w:ascii="Calibri" w:hAnsi="Calibri" w:cs="Calibri"/>
                <w:b/>
                <w:bCs/>
                <w:color w:val="000000"/>
                <w:sz w:val="22"/>
                <w:szCs w:val="22"/>
              </w:rPr>
              <w:t xml:space="preserve">Supervision Level* </w:t>
            </w:r>
          </w:p>
        </w:tc>
      </w:tr>
      <w:tr w:rsidR="00894A86" w:rsidRPr="003679FC" w14:paraId="551D7951" w14:textId="77777777" w:rsidTr="00FD21F8">
        <w:trPr>
          <w:trHeight w:val="300"/>
        </w:trPr>
        <w:tc>
          <w:tcPr>
            <w:tcW w:w="2341" w:type="dxa"/>
            <w:noWrap/>
            <w:hideMark/>
          </w:tcPr>
          <w:p w14:paraId="46AC1869"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Autopsy</w:t>
            </w:r>
          </w:p>
        </w:tc>
        <w:tc>
          <w:tcPr>
            <w:tcW w:w="2334" w:type="dxa"/>
            <w:noWrap/>
            <w:hideMark/>
          </w:tcPr>
          <w:p w14:paraId="53313BB4" w14:textId="0E6F6C2F"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UWMC</w:t>
            </w:r>
            <w:r w:rsidR="00CC075E">
              <w:rPr>
                <w:rFonts w:ascii="Calibri" w:hAnsi="Calibri" w:cs="Calibri"/>
                <w:color w:val="000000"/>
                <w:sz w:val="22"/>
                <w:szCs w:val="22"/>
              </w:rPr>
              <w:t xml:space="preserve">, </w:t>
            </w:r>
            <w:r w:rsidRPr="003679FC">
              <w:rPr>
                <w:rFonts w:ascii="Calibri" w:hAnsi="Calibri" w:cs="Calibri"/>
                <w:color w:val="000000"/>
                <w:sz w:val="22"/>
                <w:szCs w:val="22"/>
              </w:rPr>
              <w:t>VA</w:t>
            </w:r>
            <w:r w:rsidR="00CC075E">
              <w:rPr>
                <w:rFonts w:ascii="Calibri" w:hAnsi="Calibri" w:cs="Calibri"/>
                <w:color w:val="000000"/>
                <w:sz w:val="22"/>
                <w:szCs w:val="22"/>
              </w:rPr>
              <w:t xml:space="preserve">, </w:t>
            </w:r>
            <w:r>
              <w:rPr>
                <w:rFonts w:ascii="Calibri" w:hAnsi="Calibri" w:cs="Calibri"/>
                <w:color w:val="000000"/>
                <w:sz w:val="22"/>
                <w:szCs w:val="22"/>
              </w:rPr>
              <w:t>SCH</w:t>
            </w:r>
            <w:r w:rsidRPr="003679FC">
              <w:rPr>
                <w:rFonts w:ascii="Calibri" w:hAnsi="Calibri" w:cs="Calibri"/>
                <w:color w:val="000000"/>
                <w:sz w:val="22"/>
                <w:szCs w:val="22"/>
              </w:rPr>
              <w:t xml:space="preserve"> </w:t>
            </w:r>
          </w:p>
        </w:tc>
        <w:tc>
          <w:tcPr>
            <w:tcW w:w="2335" w:type="dxa"/>
            <w:noWrap/>
            <w:hideMark/>
          </w:tcPr>
          <w:p w14:paraId="22CC393E" w14:textId="205A91D4"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w:t>
            </w:r>
            <w:r w:rsidR="00CC075E">
              <w:rPr>
                <w:rFonts w:ascii="Calibri" w:hAnsi="Calibri" w:cs="Calibri"/>
                <w:color w:val="000000"/>
                <w:sz w:val="22"/>
                <w:szCs w:val="22"/>
              </w:rPr>
              <w:t>to</w:t>
            </w:r>
            <w:r>
              <w:rPr>
                <w:rFonts w:ascii="Calibri" w:hAnsi="Calibri" w:cs="Calibri"/>
                <w:color w:val="000000"/>
                <w:sz w:val="22"/>
                <w:szCs w:val="22"/>
              </w:rPr>
              <w:t xml:space="preserve"> 3 </w:t>
            </w:r>
          </w:p>
        </w:tc>
        <w:tc>
          <w:tcPr>
            <w:tcW w:w="2335" w:type="dxa"/>
            <w:noWrap/>
            <w:hideMark/>
          </w:tcPr>
          <w:p w14:paraId="0FBCB2A1"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Direct </w:t>
            </w:r>
          </w:p>
        </w:tc>
      </w:tr>
      <w:tr w:rsidR="00894A86" w:rsidRPr="003679FC" w14:paraId="1E48C27A" w14:textId="77777777" w:rsidTr="00FD21F8">
        <w:trPr>
          <w:trHeight w:val="300"/>
        </w:trPr>
        <w:tc>
          <w:tcPr>
            <w:tcW w:w="2341" w:type="dxa"/>
            <w:noWrap/>
            <w:hideMark/>
          </w:tcPr>
          <w:p w14:paraId="66C4066B"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Frozen Section</w:t>
            </w:r>
          </w:p>
        </w:tc>
        <w:tc>
          <w:tcPr>
            <w:tcW w:w="2334" w:type="dxa"/>
            <w:noWrap/>
            <w:hideMark/>
          </w:tcPr>
          <w:p w14:paraId="09372997" w14:textId="36E70746"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UWMC</w:t>
            </w:r>
            <w:r w:rsidR="00CC075E">
              <w:rPr>
                <w:rFonts w:ascii="Calibri" w:hAnsi="Calibri" w:cs="Calibri"/>
                <w:color w:val="000000"/>
                <w:sz w:val="22"/>
                <w:szCs w:val="22"/>
              </w:rPr>
              <w:t>,</w:t>
            </w:r>
            <w:r>
              <w:rPr>
                <w:rFonts w:ascii="Calibri" w:hAnsi="Calibri" w:cs="Calibri"/>
                <w:color w:val="000000"/>
                <w:sz w:val="22"/>
                <w:szCs w:val="22"/>
              </w:rPr>
              <w:t xml:space="preserve"> VA</w:t>
            </w:r>
            <w:r w:rsidR="00CC075E">
              <w:rPr>
                <w:rFonts w:ascii="Calibri" w:hAnsi="Calibri" w:cs="Calibri"/>
                <w:color w:val="000000"/>
                <w:sz w:val="22"/>
                <w:szCs w:val="22"/>
              </w:rPr>
              <w:t>,</w:t>
            </w:r>
            <w:r>
              <w:rPr>
                <w:rFonts w:ascii="Calibri" w:hAnsi="Calibri" w:cs="Calibri"/>
                <w:color w:val="000000"/>
                <w:sz w:val="22"/>
                <w:szCs w:val="22"/>
              </w:rPr>
              <w:t xml:space="preserve"> HMC</w:t>
            </w:r>
            <w:r w:rsidR="00CC075E">
              <w:rPr>
                <w:rFonts w:ascii="Calibri" w:hAnsi="Calibri" w:cs="Calibri"/>
                <w:color w:val="000000"/>
                <w:sz w:val="22"/>
                <w:szCs w:val="22"/>
              </w:rPr>
              <w:t>,</w:t>
            </w:r>
            <w:r>
              <w:rPr>
                <w:rFonts w:ascii="Calibri" w:hAnsi="Calibri" w:cs="Calibri"/>
                <w:color w:val="000000"/>
                <w:sz w:val="22"/>
                <w:szCs w:val="22"/>
              </w:rPr>
              <w:t xml:space="preserve"> SCH</w:t>
            </w:r>
          </w:p>
        </w:tc>
        <w:tc>
          <w:tcPr>
            <w:tcW w:w="2335" w:type="dxa"/>
            <w:noWrap/>
            <w:hideMark/>
          </w:tcPr>
          <w:p w14:paraId="24433CDB" w14:textId="6B3BCA04"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hideMark/>
          </w:tcPr>
          <w:p w14:paraId="42825D79"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Direct </w:t>
            </w:r>
          </w:p>
        </w:tc>
      </w:tr>
      <w:tr w:rsidR="00894A86" w:rsidRPr="003679FC" w14:paraId="2185DBC4" w14:textId="77777777" w:rsidTr="00FD21F8">
        <w:trPr>
          <w:trHeight w:val="300"/>
        </w:trPr>
        <w:tc>
          <w:tcPr>
            <w:tcW w:w="2341" w:type="dxa"/>
            <w:noWrap/>
            <w:hideMark/>
          </w:tcPr>
          <w:p w14:paraId="68597BCA"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Gross Exam - Bone &amp; Soft Tissue</w:t>
            </w:r>
          </w:p>
        </w:tc>
        <w:tc>
          <w:tcPr>
            <w:tcW w:w="2334" w:type="dxa"/>
            <w:noWrap/>
            <w:hideMark/>
          </w:tcPr>
          <w:p w14:paraId="4BEEDA6F" w14:textId="73A1F41C"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UWMC</w:t>
            </w:r>
            <w:r>
              <w:rPr>
                <w:rFonts w:ascii="Calibri" w:hAnsi="Calibri" w:cs="Calibri"/>
                <w:color w:val="000000"/>
                <w:sz w:val="22"/>
                <w:szCs w:val="22"/>
              </w:rPr>
              <w:t>, VA, HMC, SCH</w:t>
            </w:r>
          </w:p>
        </w:tc>
        <w:tc>
          <w:tcPr>
            <w:tcW w:w="2335" w:type="dxa"/>
            <w:noWrap/>
            <w:hideMark/>
          </w:tcPr>
          <w:p w14:paraId="253EBD4D" w14:textId="7FBDAF54"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hideMark/>
          </w:tcPr>
          <w:p w14:paraId="72F0F8CE"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Direct </w:t>
            </w:r>
          </w:p>
        </w:tc>
      </w:tr>
      <w:tr w:rsidR="00894A86" w:rsidRPr="003679FC" w14:paraId="4FD2B6B0" w14:textId="77777777" w:rsidTr="00FD21F8">
        <w:trPr>
          <w:trHeight w:val="300"/>
        </w:trPr>
        <w:tc>
          <w:tcPr>
            <w:tcW w:w="2341" w:type="dxa"/>
            <w:noWrap/>
            <w:hideMark/>
          </w:tcPr>
          <w:p w14:paraId="274CBB75"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Gross Exam - Brain</w:t>
            </w:r>
          </w:p>
        </w:tc>
        <w:tc>
          <w:tcPr>
            <w:tcW w:w="2334" w:type="dxa"/>
            <w:noWrap/>
            <w:hideMark/>
          </w:tcPr>
          <w:p w14:paraId="45C03565" w14:textId="635E0647"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UWMC</w:t>
            </w:r>
            <w:r>
              <w:rPr>
                <w:rFonts w:ascii="Calibri" w:hAnsi="Calibri" w:cs="Calibri"/>
                <w:color w:val="000000"/>
                <w:sz w:val="22"/>
                <w:szCs w:val="22"/>
              </w:rPr>
              <w:t>, VA, HMC, SCH</w:t>
            </w:r>
          </w:p>
        </w:tc>
        <w:tc>
          <w:tcPr>
            <w:tcW w:w="2335" w:type="dxa"/>
            <w:noWrap/>
            <w:hideMark/>
          </w:tcPr>
          <w:p w14:paraId="79CD3EE0" w14:textId="23BFED49"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hideMark/>
          </w:tcPr>
          <w:p w14:paraId="51F219C0"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Direct </w:t>
            </w:r>
          </w:p>
        </w:tc>
      </w:tr>
      <w:tr w:rsidR="00894A86" w:rsidRPr="003679FC" w14:paraId="78CE1C65" w14:textId="77777777" w:rsidTr="5B7571DA">
        <w:trPr>
          <w:trHeight w:val="300"/>
        </w:trPr>
        <w:tc>
          <w:tcPr>
            <w:tcW w:w="2341" w:type="dxa"/>
            <w:noWrap/>
          </w:tcPr>
          <w:p w14:paraId="23BDCFED" w14:textId="2ED8F05B" w:rsidR="00894A86" w:rsidRPr="003679FC" w:rsidRDefault="00894A86" w:rsidP="00C34557">
            <w:pPr>
              <w:rPr>
                <w:rFonts w:ascii="Calibri" w:hAnsi="Calibri" w:cs="Calibri"/>
                <w:color w:val="000000"/>
                <w:sz w:val="22"/>
                <w:szCs w:val="22"/>
              </w:rPr>
            </w:pPr>
            <w:r w:rsidRPr="5B7571DA">
              <w:rPr>
                <w:rFonts w:ascii="Calibri" w:hAnsi="Calibri" w:cs="Calibri"/>
                <w:color w:val="000000" w:themeColor="text1"/>
                <w:sz w:val="22"/>
                <w:szCs w:val="22"/>
              </w:rPr>
              <w:t>Gross Exam - Breast</w:t>
            </w:r>
          </w:p>
        </w:tc>
        <w:tc>
          <w:tcPr>
            <w:tcW w:w="2334" w:type="dxa"/>
            <w:noWrap/>
          </w:tcPr>
          <w:p w14:paraId="43DE83AD" w14:textId="28175271" w:rsidR="00894A86" w:rsidRPr="003679FC" w:rsidRDefault="00894A86" w:rsidP="00C34557">
            <w:pPr>
              <w:rPr>
                <w:rFonts w:ascii="Calibri" w:hAnsi="Calibri" w:cs="Calibri"/>
                <w:color w:val="000000"/>
                <w:sz w:val="22"/>
                <w:szCs w:val="22"/>
              </w:rPr>
            </w:pPr>
            <w:r w:rsidRPr="5B7571DA">
              <w:rPr>
                <w:rFonts w:ascii="Calibri" w:hAnsi="Calibri" w:cs="Calibri"/>
                <w:color w:val="000000" w:themeColor="text1"/>
                <w:sz w:val="22"/>
                <w:szCs w:val="22"/>
              </w:rPr>
              <w:t>UWMC</w:t>
            </w:r>
            <w:r w:rsidR="00CC075E">
              <w:rPr>
                <w:rFonts w:ascii="Calibri" w:hAnsi="Calibri" w:cs="Calibri"/>
                <w:color w:val="000000" w:themeColor="text1"/>
                <w:sz w:val="22"/>
                <w:szCs w:val="22"/>
              </w:rPr>
              <w:t xml:space="preserve">, </w:t>
            </w:r>
            <w:r w:rsidRPr="5B7571DA">
              <w:rPr>
                <w:rFonts w:ascii="Calibri" w:hAnsi="Calibri" w:cs="Calibri"/>
                <w:color w:val="000000" w:themeColor="text1"/>
                <w:sz w:val="22"/>
                <w:szCs w:val="22"/>
              </w:rPr>
              <w:t>VA</w:t>
            </w:r>
          </w:p>
        </w:tc>
        <w:tc>
          <w:tcPr>
            <w:tcW w:w="2335" w:type="dxa"/>
            <w:noWrap/>
          </w:tcPr>
          <w:p w14:paraId="4A6E4FC0" w14:textId="1059BE20"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tcPr>
          <w:p w14:paraId="04F652AB" w14:textId="37C19794" w:rsidR="00894A86" w:rsidRPr="003679FC" w:rsidRDefault="00894A86" w:rsidP="00C34557">
            <w:pPr>
              <w:rPr>
                <w:rFonts w:ascii="Calibri" w:hAnsi="Calibri" w:cs="Calibri"/>
                <w:color w:val="000000"/>
                <w:sz w:val="22"/>
                <w:szCs w:val="22"/>
              </w:rPr>
            </w:pPr>
            <w:r w:rsidRPr="5B7571DA">
              <w:rPr>
                <w:rFonts w:ascii="Calibri" w:hAnsi="Calibri" w:cs="Calibri"/>
                <w:color w:val="000000" w:themeColor="text1"/>
                <w:sz w:val="22"/>
                <w:szCs w:val="22"/>
              </w:rPr>
              <w:t>Direct</w:t>
            </w:r>
          </w:p>
        </w:tc>
      </w:tr>
      <w:tr w:rsidR="00894A86" w:rsidRPr="003679FC" w14:paraId="00DD5A2F" w14:textId="77777777" w:rsidTr="00FD21F8">
        <w:trPr>
          <w:trHeight w:val="300"/>
        </w:trPr>
        <w:tc>
          <w:tcPr>
            <w:tcW w:w="2341" w:type="dxa"/>
            <w:noWrap/>
            <w:hideMark/>
          </w:tcPr>
          <w:p w14:paraId="61B752E8"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Gross Exam - Genitourinary </w:t>
            </w:r>
          </w:p>
        </w:tc>
        <w:tc>
          <w:tcPr>
            <w:tcW w:w="2334" w:type="dxa"/>
            <w:noWrap/>
            <w:hideMark/>
          </w:tcPr>
          <w:p w14:paraId="50F4675F" w14:textId="5B59368B"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UWMC</w:t>
            </w:r>
            <w:r>
              <w:rPr>
                <w:rFonts w:ascii="Calibri" w:hAnsi="Calibri" w:cs="Calibri"/>
                <w:color w:val="000000"/>
                <w:sz w:val="22"/>
                <w:szCs w:val="22"/>
              </w:rPr>
              <w:t>, VA, HMC, SCH</w:t>
            </w:r>
          </w:p>
        </w:tc>
        <w:tc>
          <w:tcPr>
            <w:tcW w:w="2335" w:type="dxa"/>
            <w:noWrap/>
            <w:hideMark/>
          </w:tcPr>
          <w:p w14:paraId="4B2E803A" w14:textId="62E2698A"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hideMark/>
          </w:tcPr>
          <w:p w14:paraId="51FA0D4E"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Direct </w:t>
            </w:r>
          </w:p>
        </w:tc>
      </w:tr>
      <w:tr w:rsidR="00894A86" w:rsidRPr="003679FC" w14:paraId="77D5B736" w14:textId="77777777" w:rsidTr="00FD21F8">
        <w:trPr>
          <w:trHeight w:val="300"/>
        </w:trPr>
        <w:tc>
          <w:tcPr>
            <w:tcW w:w="2341" w:type="dxa"/>
            <w:noWrap/>
            <w:hideMark/>
          </w:tcPr>
          <w:p w14:paraId="46D95F51" w14:textId="1A695596"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Gross Exam - Gyn</w:t>
            </w:r>
            <w:r w:rsidR="00A34838">
              <w:rPr>
                <w:rFonts w:ascii="Calibri" w:hAnsi="Calibri" w:cs="Calibri"/>
                <w:color w:val="000000"/>
                <w:sz w:val="22"/>
                <w:szCs w:val="22"/>
              </w:rPr>
              <w:t>ecology</w:t>
            </w:r>
            <w:r w:rsidRPr="003679FC">
              <w:rPr>
                <w:rFonts w:ascii="Calibri" w:hAnsi="Calibri" w:cs="Calibri"/>
                <w:color w:val="000000"/>
                <w:sz w:val="22"/>
                <w:szCs w:val="22"/>
              </w:rPr>
              <w:t xml:space="preserve"> </w:t>
            </w:r>
          </w:p>
        </w:tc>
        <w:tc>
          <w:tcPr>
            <w:tcW w:w="2334" w:type="dxa"/>
            <w:noWrap/>
            <w:hideMark/>
          </w:tcPr>
          <w:p w14:paraId="1C2A80A5" w14:textId="59800978"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UWMC</w:t>
            </w:r>
            <w:r>
              <w:rPr>
                <w:rFonts w:ascii="Calibri" w:hAnsi="Calibri" w:cs="Calibri"/>
                <w:color w:val="000000"/>
                <w:sz w:val="22"/>
                <w:szCs w:val="22"/>
              </w:rPr>
              <w:t>, VA, HMC, SCH</w:t>
            </w:r>
          </w:p>
        </w:tc>
        <w:tc>
          <w:tcPr>
            <w:tcW w:w="2335" w:type="dxa"/>
            <w:noWrap/>
            <w:hideMark/>
          </w:tcPr>
          <w:p w14:paraId="2595ED32" w14:textId="13ADB2E1"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hideMark/>
          </w:tcPr>
          <w:p w14:paraId="03B953EF"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Direct </w:t>
            </w:r>
          </w:p>
        </w:tc>
      </w:tr>
      <w:tr w:rsidR="00894A86" w:rsidRPr="003679FC" w14:paraId="2E1DF5B1" w14:textId="77777777" w:rsidTr="00FD21F8">
        <w:trPr>
          <w:trHeight w:val="300"/>
        </w:trPr>
        <w:tc>
          <w:tcPr>
            <w:tcW w:w="2341" w:type="dxa"/>
            <w:noWrap/>
            <w:hideMark/>
          </w:tcPr>
          <w:p w14:paraId="5CE28615"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Gross Exam - GI &amp; Hepatic </w:t>
            </w:r>
          </w:p>
        </w:tc>
        <w:tc>
          <w:tcPr>
            <w:tcW w:w="2334" w:type="dxa"/>
            <w:noWrap/>
            <w:hideMark/>
          </w:tcPr>
          <w:p w14:paraId="793EAA05" w14:textId="0D657721"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UWMC</w:t>
            </w:r>
            <w:r>
              <w:rPr>
                <w:rFonts w:ascii="Calibri" w:hAnsi="Calibri" w:cs="Calibri"/>
                <w:color w:val="000000"/>
                <w:sz w:val="22"/>
                <w:szCs w:val="22"/>
              </w:rPr>
              <w:t>, VA, HMC, SCH</w:t>
            </w:r>
          </w:p>
        </w:tc>
        <w:tc>
          <w:tcPr>
            <w:tcW w:w="2335" w:type="dxa"/>
            <w:noWrap/>
            <w:hideMark/>
          </w:tcPr>
          <w:p w14:paraId="740D6C36" w14:textId="6050661A"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hideMark/>
          </w:tcPr>
          <w:p w14:paraId="41FD511F"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Direct </w:t>
            </w:r>
          </w:p>
        </w:tc>
      </w:tr>
      <w:tr w:rsidR="00894A86" w:rsidRPr="003679FC" w14:paraId="4F401519" w14:textId="77777777" w:rsidTr="00FD21F8">
        <w:trPr>
          <w:trHeight w:val="300"/>
        </w:trPr>
        <w:tc>
          <w:tcPr>
            <w:tcW w:w="2341" w:type="dxa"/>
            <w:noWrap/>
            <w:hideMark/>
          </w:tcPr>
          <w:p w14:paraId="4E676290"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Gross Exam - Head &amp; Neck</w:t>
            </w:r>
          </w:p>
        </w:tc>
        <w:tc>
          <w:tcPr>
            <w:tcW w:w="2334" w:type="dxa"/>
            <w:noWrap/>
            <w:hideMark/>
          </w:tcPr>
          <w:p w14:paraId="6F3D114A" w14:textId="43717F16"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UWMC</w:t>
            </w:r>
            <w:r>
              <w:rPr>
                <w:rFonts w:ascii="Calibri" w:hAnsi="Calibri" w:cs="Calibri"/>
                <w:color w:val="000000"/>
                <w:sz w:val="22"/>
                <w:szCs w:val="22"/>
              </w:rPr>
              <w:t>, VA, HMC, SCH</w:t>
            </w:r>
          </w:p>
        </w:tc>
        <w:tc>
          <w:tcPr>
            <w:tcW w:w="2335" w:type="dxa"/>
            <w:noWrap/>
            <w:hideMark/>
          </w:tcPr>
          <w:p w14:paraId="14CD4211" w14:textId="0675F925"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hideMark/>
          </w:tcPr>
          <w:p w14:paraId="216C3528"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Direct </w:t>
            </w:r>
          </w:p>
        </w:tc>
      </w:tr>
      <w:tr w:rsidR="00894A86" w:rsidRPr="003679FC" w14:paraId="0D22504A" w14:textId="77777777" w:rsidTr="00FD21F8">
        <w:trPr>
          <w:trHeight w:val="300"/>
        </w:trPr>
        <w:tc>
          <w:tcPr>
            <w:tcW w:w="2341" w:type="dxa"/>
            <w:noWrap/>
            <w:hideMark/>
          </w:tcPr>
          <w:p w14:paraId="68764A8E"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Gross Exam - Skin </w:t>
            </w:r>
          </w:p>
        </w:tc>
        <w:tc>
          <w:tcPr>
            <w:tcW w:w="2334" w:type="dxa"/>
            <w:noWrap/>
            <w:hideMark/>
          </w:tcPr>
          <w:p w14:paraId="1D1707B3" w14:textId="55D80002"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UWMC</w:t>
            </w:r>
            <w:r>
              <w:rPr>
                <w:rFonts w:ascii="Calibri" w:hAnsi="Calibri" w:cs="Calibri"/>
                <w:color w:val="000000"/>
                <w:sz w:val="22"/>
                <w:szCs w:val="22"/>
              </w:rPr>
              <w:t>, VA, HMC, SCH</w:t>
            </w:r>
          </w:p>
        </w:tc>
        <w:tc>
          <w:tcPr>
            <w:tcW w:w="2335" w:type="dxa"/>
            <w:noWrap/>
            <w:hideMark/>
          </w:tcPr>
          <w:p w14:paraId="178F16E7" w14:textId="19E9FF7E"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hideMark/>
          </w:tcPr>
          <w:p w14:paraId="676E4A39"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Direct </w:t>
            </w:r>
          </w:p>
        </w:tc>
      </w:tr>
      <w:tr w:rsidR="00894A86" w:rsidRPr="003679FC" w14:paraId="63427857" w14:textId="77777777" w:rsidTr="00FD21F8">
        <w:trPr>
          <w:trHeight w:val="300"/>
        </w:trPr>
        <w:tc>
          <w:tcPr>
            <w:tcW w:w="2341" w:type="dxa"/>
            <w:noWrap/>
            <w:hideMark/>
          </w:tcPr>
          <w:p w14:paraId="786EE9B7"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Gross Exam - Lung / Mediastinum</w:t>
            </w:r>
          </w:p>
        </w:tc>
        <w:tc>
          <w:tcPr>
            <w:tcW w:w="2334" w:type="dxa"/>
            <w:noWrap/>
            <w:hideMark/>
          </w:tcPr>
          <w:p w14:paraId="52091295" w14:textId="4000278A"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UWMC</w:t>
            </w:r>
            <w:r>
              <w:rPr>
                <w:rFonts w:ascii="Calibri" w:hAnsi="Calibri" w:cs="Calibri"/>
                <w:color w:val="000000"/>
                <w:sz w:val="22"/>
                <w:szCs w:val="22"/>
              </w:rPr>
              <w:t>, VA, HMC, SCH</w:t>
            </w:r>
          </w:p>
        </w:tc>
        <w:tc>
          <w:tcPr>
            <w:tcW w:w="2335" w:type="dxa"/>
            <w:noWrap/>
            <w:hideMark/>
          </w:tcPr>
          <w:p w14:paraId="411AB6C5" w14:textId="020E30E4"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hideMark/>
          </w:tcPr>
          <w:p w14:paraId="38E278D6"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Direct </w:t>
            </w:r>
          </w:p>
        </w:tc>
      </w:tr>
      <w:tr w:rsidR="00AE6770" w:rsidRPr="003679FC" w14:paraId="14B44518" w14:textId="77777777" w:rsidTr="5B7571DA">
        <w:trPr>
          <w:trHeight w:val="300"/>
        </w:trPr>
        <w:tc>
          <w:tcPr>
            <w:tcW w:w="2341" w:type="dxa"/>
            <w:noWrap/>
          </w:tcPr>
          <w:p w14:paraId="3D576C13" w14:textId="7422849A" w:rsidR="00AE6770" w:rsidRPr="003679FC" w:rsidRDefault="00AE6770" w:rsidP="00C34557">
            <w:pPr>
              <w:rPr>
                <w:rFonts w:ascii="Calibri" w:hAnsi="Calibri" w:cs="Calibri"/>
                <w:color w:val="000000"/>
                <w:sz w:val="22"/>
                <w:szCs w:val="22"/>
              </w:rPr>
            </w:pPr>
            <w:r w:rsidRPr="5B7571DA">
              <w:rPr>
                <w:rFonts w:ascii="Calibri" w:hAnsi="Calibri" w:cs="Calibri"/>
                <w:color w:val="000000" w:themeColor="text1"/>
                <w:sz w:val="22"/>
                <w:szCs w:val="22"/>
              </w:rPr>
              <w:t>Fine Needle Aspiration Biopsy</w:t>
            </w:r>
          </w:p>
        </w:tc>
        <w:tc>
          <w:tcPr>
            <w:tcW w:w="2334" w:type="dxa"/>
            <w:noWrap/>
          </w:tcPr>
          <w:p w14:paraId="5DD9E8BF" w14:textId="77043024" w:rsidR="00AE6770" w:rsidRPr="003679FC" w:rsidRDefault="00AE6770" w:rsidP="00C34557">
            <w:pPr>
              <w:rPr>
                <w:rFonts w:ascii="Calibri" w:hAnsi="Calibri" w:cs="Calibri"/>
                <w:color w:val="000000"/>
                <w:sz w:val="22"/>
                <w:szCs w:val="22"/>
              </w:rPr>
            </w:pPr>
            <w:r w:rsidRPr="5B7571DA">
              <w:rPr>
                <w:rFonts w:ascii="Calibri" w:hAnsi="Calibri" w:cs="Calibri"/>
                <w:color w:val="000000" w:themeColor="text1"/>
                <w:sz w:val="22"/>
                <w:szCs w:val="22"/>
              </w:rPr>
              <w:t>HMC</w:t>
            </w:r>
            <w:r w:rsidR="00CC075E">
              <w:rPr>
                <w:rFonts w:ascii="Calibri" w:hAnsi="Calibri" w:cs="Calibri"/>
                <w:color w:val="000000" w:themeColor="text1"/>
                <w:sz w:val="22"/>
                <w:szCs w:val="22"/>
              </w:rPr>
              <w:t xml:space="preserve">, </w:t>
            </w:r>
            <w:r w:rsidR="53CCA62C" w:rsidRPr="5B7571DA">
              <w:rPr>
                <w:rFonts w:ascii="Calibri" w:hAnsi="Calibri" w:cs="Calibri"/>
                <w:color w:val="000000" w:themeColor="text1"/>
                <w:sz w:val="22"/>
                <w:szCs w:val="22"/>
              </w:rPr>
              <w:t>VA</w:t>
            </w:r>
          </w:p>
        </w:tc>
        <w:tc>
          <w:tcPr>
            <w:tcW w:w="2335" w:type="dxa"/>
            <w:noWrap/>
          </w:tcPr>
          <w:p w14:paraId="0BC2CB0B" w14:textId="54BE2DFF" w:rsidR="00AE6770"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tcPr>
          <w:p w14:paraId="4AF42ECD" w14:textId="33B59F9A" w:rsidR="00AE6770" w:rsidRPr="003679FC" w:rsidRDefault="00AE6770" w:rsidP="00C34557">
            <w:pPr>
              <w:rPr>
                <w:rFonts w:ascii="Calibri" w:hAnsi="Calibri" w:cs="Calibri"/>
                <w:color w:val="000000"/>
                <w:sz w:val="22"/>
                <w:szCs w:val="22"/>
              </w:rPr>
            </w:pPr>
            <w:r w:rsidRPr="5B7571DA">
              <w:rPr>
                <w:rFonts w:ascii="Calibri" w:hAnsi="Calibri" w:cs="Calibri"/>
                <w:color w:val="000000" w:themeColor="text1"/>
                <w:sz w:val="22"/>
                <w:szCs w:val="22"/>
              </w:rPr>
              <w:t>Direct</w:t>
            </w:r>
          </w:p>
        </w:tc>
      </w:tr>
      <w:tr w:rsidR="00AE6770" w:rsidRPr="003679FC" w14:paraId="381F787C" w14:textId="77777777" w:rsidTr="5B7571DA">
        <w:trPr>
          <w:trHeight w:val="300"/>
        </w:trPr>
        <w:tc>
          <w:tcPr>
            <w:tcW w:w="2341" w:type="dxa"/>
            <w:noWrap/>
          </w:tcPr>
          <w:p w14:paraId="75A9D8B7" w14:textId="3D0E8DB6" w:rsidR="00AE6770" w:rsidRDefault="00AE6770" w:rsidP="00C34557">
            <w:pPr>
              <w:rPr>
                <w:rFonts w:ascii="Calibri" w:hAnsi="Calibri" w:cs="Calibri"/>
                <w:color w:val="000000"/>
                <w:sz w:val="22"/>
                <w:szCs w:val="22"/>
              </w:rPr>
            </w:pPr>
            <w:r w:rsidRPr="5B7571DA">
              <w:rPr>
                <w:rFonts w:ascii="Calibri" w:hAnsi="Calibri" w:cs="Calibri"/>
                <w:color w:val="000000" w:themeColor="text1"/>
                <w:sz w:val="22"/>
                <w:szCs w:val="22"/>
              </w:rPr>
              <w:t>Fine Needle Aspiration Biopsy with interpretation</w:t>
            </w:r>
          </w:p>
        </w:tc>
        <w:tc>
          <w:tcPr>
            <w:tcW w:w="2334" w:type="dxa"/>
            <w:noWrap/>
          </w:tcPr>
          <w:p w14:paraId="0FEBCE5B" w14:textId="31E8696C" w:rsidR="00AE6770" w:rsidRPr="003679FC" w:rsidRDefault="00AE6770" w:rsidP="00C34557">
            <w:pPr>
              <w:rPr>
                <w:rFonts w:ascii="Calibri" w:hAnsi="Calibri" w:cs="Calibri"/>
                <w:color w:val="000000"/>
                <w:sz w:val="22"/>
                <w:szCs w:val="22"/>
              </w:rPr>
            </w:pPr>
            <w:r w:rsidRPr="5B7571DA">
              <w:rPr>
                <w:rFonts w:ascii="Calibri" w:hAnsi="Calibri" w:cs="Calibri"/>
                <w:color w:val="000000" w:themeColor="text1"/>
                <w:sz w:val="22"/>
                <w:szCs w:val="22"/>
              </w:rPr>
              <w:t>HMC</w:t>
            </w:r>
            <w:r w:rsidR="00CC075E">
              <w:rPr>
                <w:rFonts w:ascii="Calibri" w:hAnsi="Calibri" w:cs="Calibri"/>
                <w:color w:val="000000" w:themeColor="text1"/>
                <w:sz w:val="22"/>
                <w:szCs w:val="22"/>
              </w:rPr>
              <w:t xml:space="preserve">, </w:t>
            </w:r>
            <w:r w:rsidR="53CCA62C" w:rsidRPr="5B7571DA">
              <w:rPr>
                <w:rFonts w:ascii="Calibri" w:hAnsi="Calibri" w:cs="Calibri"/>
                <w:color w:val="000000" w:themeColor="text1"/>
                <w:sz w:val="22"/>
                <w:szCs w:val="22"/>
              </w:rPr>
              <w:t>VA</w:t>
            </w:r>
          </w:p>
        </w:tc>
        <w:tc>
          <w:tcPr>
            <w:tcW w:w="2335" w:type="dxa"/>
            <w:noWrap/>
          </w:tcPr>
          <w:p w14:paraId="645845DC" w14:textId="13BBC8D3" w:rsidR="00AE6770"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tcPr>
          <w:p w14:paraId="297CE9BB" w14:textId="294F69A0" w:rsidR="00AE6770" w:rsidRPr="003679FC" w:rsidRDefault="00AE6770" w:rsidP="00C34557">
            <w:pPr>
              <w:rPr>
                <w:rFonts w:ascii="Calibri" w:hAnsi="Calibri" w:cs="Calibri"/>
                <w:color w:val="000000"/>
                <w:sz w:val="22"/>
                <w:szCs w:val="22"/>
              </w:rPr>
            </w:pPr>
            <w:r w:rsidRPr="5B7571DA">
              <w:rPr>
                <w:rFonts w:ascii="Calibri" w:hAnsi="Calibri" w:cs="Calibri"/>
                <w:color w:val="000000" w:themeColor="text1"/>
                <w:sz w:val="22"/>
                <w:szCs w:val="22"/>
              </w:rPr>
              <w:t>Direct</w:t>
            </w:r>
          </w:p>
        </w:tc>
      </w:tr>
      <w:tr w:rsidR="00894A86" w:rsidRPr="003679FC" w14:paraId="72EBFDFA" w14:textId="77777777" w:rsidTr="00FD21F8">
        <w:trPr>
          <w:trHeight w:val="300"/>
        </w:trPr>
        <w:tc>
          <w:tcPr>
            <w:tcW w:w="2341" w:type="dxa"/>
            <w:noWrap/>
            <w:hideMark/>
          </w:tcPr>
          <w:p w14:paraId="080F9034"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Apheresis</w:t>
            </w:r>
          </w:p>
        </w:tc>
        <w:tc>
          <w:tcPr>
            <w:tcW w:w="2334" w:type="dxa"/>
            <w:noWrap/>
            <w:hideMark/>
          </w:tcPr>
          <w:p w14:paraId="581BD243" w14:textId="40865BDF" w:rsidR="00894A86" w:rsidRPr="003679FC" w:rsidRDefault="00894A86" w:rsidP="00C34557">
            <w:pPr>
              <w:rPr>
                <w:rFonts w:ascii="Calibri" w:hAnsi="Calibri" w:cs="Calibri"/>
                <w:color w:val="000000"/>
                <w:sz w:val="22"/>
                <w:szCs w:val="22"/>
              </w:rPr>
            </w:pPr>
            <w:r>
              <w:rPr>
                <w:rFonts w:ascii="Calibri" w:hAnsi="Calibri" w:cs="Calibri"/>
                <w:color w:val="000000"/>
                <w:sz w:val="22"/>
                <w:szCs w:val="22"/>
              </w:rPr>
              <w:t>UWMC</w:t>
            </w:r>
            <w:r w:rsidR="00CC075E">
              <w:rPr>
                <w:rFonts w:ascii="Calibri" w:hAnsi="Calibri" w:cs="Calibri"/>
                <w:color w:val="000000"/>
                <w:sz w:val="22"/>
                <w:szCs w:val="22"/>
              </w:rPr>
              <w:t xml:space="preserve">, </w:t>
            </w:r>
            <w:r>
              <w:rPr>
                <w:rFonts w:ascii="Calibri" w:hAnsi="Calibri" w:cs="Calibri"/>
                <w:color w:val="000000"/>
                <w:sz w:val="22"/>
                <w:szCs w:val="22"/>
              </w:rPr>
              <w:t>BWNW</w:t>
            </w:r>
          </w:p>
        </w:tc>
        <w:tc>
          <w:tcPr>
            <w:tcW w:w="2335" w:type="dxa"/>
            <w:noWrap/>
            <w:hideMark/>
          </w:tcPr>
          <w:p w14:paraId="3E5E3719" w14:textId="684FCB92" w:rsidR="00894A86" w:rsidRPr="003679FC" w:rsidRDefault="00CC075E" w:rsidP="00C34557">
            <w:pPr>
              <w:rPr>
                <w:rFonts w:ascii="Calibri" w:hAnsi="Calibri" w:cs="Calibri"/>
                <w:color w:val="000000"/>
                <w:sz w:val="22"/>
                <w:szCs w:val="22"/>
              </w:rPr>
            </w:pPr>
            <w:r w:rsidRPr="003679FC">
              <w:rPr>
                <w:rFonts w:ascii="Calibri" w:hAnsi="Calibri" w:cs="Calibri"/>
                <w:color w:val="000000"/>
                <w:sz w:val="22"/>
                <w:szCs w:val="22"/>
              </w:rPr>
              <w:t>1</w:t>
            </w:r>
            <w:r>
              <w:rPr>
                <w:rFonts w:ascii="Calibri" w:hAnsi="Calibri" w:cs="Calibri"/>
                <w:color w:val="000000"/>
                <w:sz w:val="22"/>
                <w:szCs w:val="22"/>
              </w:rPr>
              <w:t xml:space="preserve"> to 3</w:t>
            </w:r>
          </w:p>
        </w:tc>
        <w:tc>
          <w:tcPr>
            <w:tcW w:w="2335" w:type="dxa"/>
            <w:noWrap/>
            <w:hideMark/>
          </w:tcPr>
          <w:p w14:paraId="3F747CFE" w14:textId="77777777" w:rsidR="00894A86" w:rsidRPr="003679FC" w:rsidRDefault="00894A86" w:rsidP="00C34557">
            <w:pPr>
              <w:rPr>
                <w:rFonts w:ascii="Calibri" w:hAnsi="Calibri" w:cs="Calibri"/>
                <w:color w:val="000000"/>
                <w:sz w:val="22"/>
                <w:szCs w:val="22"/>
              </w:rPr>
            </w:pPr>
            <w:r w:rsidRPr="003679FC">
              <w:rPr>
                <w:rFonts w:ascii="Calibri" w:hAnsi="Calibri" w:cs="Calibri"/>
                <w:color w:val="000000"/>
                <w:sz w:val="22"/>
                <w:szCs w:val="22"/>
              </w:rPr>
              <w:t xml:space="preserve">Direct </w:t>
            </w:r>
          </w:p>
        </w:tc>
      </w:tr>
    </w:tbl>
    <w:p w14:paraId="01AF1A04" w14:textId="4B18B0FE" w:rsidR="00023E0E" w:rsidRPr="00FD21F8" w:rsidRDefault="00894A86" w:rsidP="5B7571DA">
      <w:r w:rsidRPr="5B7571DA">
        <w:t>*Direct supervision is provided to the junior residents during onboarding with progression to indirect supervision as the resident progresses.</w:t>
      </w:r>
    </w:p>
    <w:p w14:paraId="4D67E8B6" w14:textId="77777777" w:rsidR="00023E0E" w:rsidRPr="00FD21F8" w:rsidRDefault="00023E0E" w:rsidP="00023E0E">
      <w:pPr>
        <w:rPr>
          <w:sz w:val="23"/>
        </w:rPr>
      </w:pPr>
    </w:p>
    <w:p w14:paraId="06D4238A" w14:textId="69CF366D" w:rsidR="001F4650" w:rsidRPr="004762F3" w:rsidRDefault="001F4650" w:rsidP="00920872">
      <w:pPr>
        <w:pStyle w:val="Heading1"/>
      </w:pPr>
      <w:r w:rsidRPr="5B7571DA">
        <w:lastRenderedPageBreak/>
        <w:t xml:space="preserve">Circumstances and </w:t>
      </w:r>
      <w:r w:rsidR="00A17B73" w:rsidRPr="5B7571DA">
        <w:t>E</w:t>
      </w:r>
      <w:r w:rsidRPr="5B7571DA">
        <w:t xml:space="preserve">vents in which Supervising </w:t>
      </w:r>
      <w:r w:rsidR="00A17B73" w:rsidRPr="5B7571DA">
        <w:t>F</w:t>
      </w:r>
      <w:r w:rsidRPr="5B7571DA">
        <w:t xml:space="preserve">aculty </w:t>
      </w:r>
      <w:r w:rsidR="00A17B73" w:rsidRPr="5B7571DA">
        <w:t>M</w:t>
      </w:r>
      <w:r w:rsidRPr="5B7571DA">
        <w:t xml:space="preserve">ember (s) MUST be </w:t>
      </w:r>
      <w:r w:rsidR="00A17B73" w:rsidRPr="5B7571DA">
        <w:t>C</w:t>
      </w:r>
      <w:r w:rsidRPr="5B7571DA">
        <w:t>ontacted</w:t>
      </w:r>
    </w:p>
    <w:p w14:paraId="1C6C6E67" w14:textId="0D4AE67B" w:rsidR="001F4650" w:rsidRDefault="00216835" w:rsidP="00C34557">
      <w:pPr>
        <w:rPr>
          <w:rFonts w:cs="Arial"/>
        </w:rPr>
      </w:pPr>
      <w:r w:rsidRPr="00216835">
        <w:rPr>
          <w:rFonts w:cs="Arial"/>
        </w:rPr>
        <w:t xml:space="preserve">Residents must communicate with supervising attending </w:t>
      </w:r>
      <w:proofErr w:type="gramStart"/>
      <w:r w:rsidRPr="00216835">
        <w:rPr>
          <w:rFonts w:cs="Arial"/>
        </w:rPr>
        <w:t>pathologist</w:t>
      </w:r>
      <w:proofErr w:type="gramEnd"/>
      <w:r w:rsidRPr="00216835">
        <w:rPr>
          <w:rFonts w:cs="Arial"/>
        </w:rPr>
        <w:t xml:space="preserve"> when providing intra- operative consultations/frozen sections and when providing diagnostic information to clinicians before a pathology report is finalized.</w:t>
      </w:r>
    </w:p>
    <w:p w14:paraId="3C04642D" w14:textId="2D5046DF" w:rsidR="004A7DAE" w:rsidRDefault="004A7DAE" w:rsidP="2034F908">
      <w:pPr>
        <w:rPr>
          <w:rFonts w:cs="Arial"/>
        </w:rPr>
      </w:pPr>
    </w:p>
    <w:p w14:paraId="41E7016E" w14:textId="77777777" w:rsidR="004A7DAE" w:rsidRPr="004A7DAE" w:rsidRDefault="004A7DAE" w:rsidP="00920872">
      <w:pPr>
        <w:pStyle w:val="Heading1"/>
      </w:pPr>
      <w:r w:rsidRPr="5B7571DA">
        <w:t>Supervision of Consults (Anatomic Pathology)</w:t>
      </w:r>
    </w:p>
    <w:p w14:paraId="562EA670" w14:textId="77777777" w:rsidR="004A7DAE" w:rsidRPr="004A7DAE" w:rsidRDefault="004A7DAE" w:rsidP="5B7571DA">
      <w:pPr>
        <w:rPr>
          <w:rFonts w:cs="Arial"/>
        </w:rPr>
      </w:pPr>
      <w:r w:rsidRPr="5B7571DA">
        <w:rPr>
          <w:rFonts w:cs="Arial"/>
        </w:rPr>
        <w:t>Re</w:t>
      </w:r>
      <w:r w:rsidRPr="5B7571DA">
        <w:t>si</w:t>
      </w:r>
      <w:r w:rsidRPr="5B7571DA">
        <w:rPr>
          <w:rFonts w:cs="Arial"/>
        </w:rPr>
        <w:t>de</w:t>
      </w:r>
      <w:r w:rsidRPr="5B7571DA">
        <w:t>n</w:t>
      </w:r>
      <w:r w:rsidRPr="5B7571DA">
        <w:rPr>
          <w:rFonts w:cs="Arial"/>
        </w:rPr>
        <w:t>ts</w:t>
      </w:r>
      <w:r w:rsidRPr="5B7571DA">
        <w:t xml:space="preserve"> m</w:t>
      </w:r>
      <w:r w:rsidRPr="5B7571DA">
        <w:rPr>
          <w:rFonts w:cs="Arial"/>
        </w:rPr>
        <w:t>ay</w:t>
      </w:r>
      <w:r w:rsidRPr="5B7571DA">
        <w:t xml:space="preserve"> </w:t>
      </w:r>
      <w:r w:rsidRPr="5B7571DA">
        <w:rPr>
          <w:rFonts w:cs="Arial"/>
        </w:rPr>
        <w:t>pro</w:t>
      </w:r>
      <w:r w:rsidRPr="5B7571DA">
        <w:t>vi</w:t>
      </w:r>
      <w:r w:rsidRPr="5B7571DA">
        <w:rPr>
          <w:rFonts w:cs="Arial"/>
        </w:rPr>
        <w:t xml:space="preserve">de </w:t>
      </w:r>
      <w:r w:rsidRPr="5B7571DA">
        <w:t>cons</w:t>
      </w:r>
      <w:r w:rsidRPr="5B7571DA">
        <w:rPr>
          <w:rFonts w:cs="Arial"/>
        </w:rPr>
        <w:t>ulta</w:t>
      </w:r>
      <w:r w:rsidRPr="5B7571DA">
        <w:t>ti</w:t>
      </w:r>
      <w:r w:rsidRPr="5B7571DA">
        <w:rPr>
          <w:rFonts w:cs="Arial"/>
        </w:rPr>
        <w:t>on</w:t>
      </w:r>
      <w:r w:rsidRPr="5B7571DA">
        <w:t xml:space="preserve"> s</w:t>
      </w:r>
      <w:r w:rsidRPr="5B7571DA">
        <w:rPr>
          <w:rFonts w:cs="Arial"/>
        </w:rPr>
        <w:t>er</w:t>
      </w:r>
      <w:r w:rsidRPr="5B7571DA">
        <w:t>vic</w:t>
      </w:r>
      <w:r w:rsidRPr="5B7571DA">
        <w:rPr>
          <w:rFonts w:cs="Arial"/>
        </w:rPr>
        <w:t>es</w:t>
      </w:r>
      <w:r w:rsidRPr="5B7571DA">
        <w:t xml:space="preserve"> </w:t>
      </w:r>
      <w:r w:rsidRPr="5B7571DA">
        <w:rPr>
          <w:rFonts w:cs="Arial"/>
        </w:rPr>
        <w:t>u</w:t>
      </w:r>
      <w:r w:rsidRPr="5B7571DA">
        <w:t>n</w:t>
      </w:r>
      <w:r w:rsidRPr="5B7571DA">
        <w:rPr>
          <w:rFonts w:cs="Arial"/>
        </w:rPr>
        <w:t>der</w:t>
      </w:r>
      <w:r w:rsidRPr="5B7571DA">
        <w:t xml:space="preserve"> </w:t>
      </w:r>
      <w:r w:rsidRPr="5B7571DA">
        <w:rPr>
          <w:rFonts w:cs="Arial"/>
        </w:rPr>
        <w:t>the d</w:t>
      </w:r>
      <w:r w:rsidRPr="5B7571DA">
        <w:t>ir</w:t>
      </w:r>
      <w:r w:rsidRPr="5B7571DA">
        <w:rPr>
          <w:rFonts w:cs="Arial"/>
        </w:rPr>
        <w:t>e</w:t>
      </w:r>
      <w:r w:rsidRPr="5B7571DA">
        <w:t>cti</w:t>
      </w:r>
      <w:r w:rsidRPr="5B7571DA">
        <w:rPr>
          <w:rFonts w:cs="Arial"/>
        </w:rPr>
        <w:t>on</w:t>
      </w:r>
      <w:r w:rsidRPr="5B7571DA">
        <w:t xml:space="preserve"> </w:t>
      </w:r>
      <w:r w:rsidRPr="5B7571DA">
        <w:rPr>
          <w:rFonts w:cs="Arial"/>
        </w:rPr>
        <w:t>of at</w:t>
      </w:r>
      <w:r w:rsidRPr="5B7571DA">
        <w:t>t</w:t>
      </w:r>
      <w:r w:rsidRPr="5B7571DA">
        <w:rPr>
          <w:rFonts w:cs="Arial"/>
        </w:rPr>
        <w:t>e</w:t>
      </w:r>
      <w:r w:rsidRPr="5B7571DA">
        <w:t>n</w:t>
      </w:r>
      <w:r w:rsidRPr="5B7571DA">
        <w:rPr>
          <w:rFonts w:cs="Arial"/>
        </w:rPr>
        <w:t>d</w:t>
      </w:r>
      <w:r w:rsidRPr="5B7571DA">
        <w:t>in</w:t>
      </w:r>
      <w:r w:rsidRPr="5B7571DA">
        <w:rPr>
          <w:rFonts w:cs="Arial"/>
        </w:rPr>
        <w:t>g</w:t>
      </w:r>
      <w:r w:rsidRPr="5B7571DA">
        <w:t xml:space="preserve"> </w:t>
      </w:r>
      <w:r w:rsidRPr="5B7571DA">
        <w:rPr>
          <w:rFonts w:cs="Arial"/>
        </w:rPr>
        <w:t>ph</w:t>
      </w:r>
      <w:r w:rsidRPr="5B7571DA">
        <w:t>ysici</w:t>
      </w:r>
      <w:r w:rsidRPr="5B7571DA">
        <w:rPr>
          <w:rFonts w:cs="Arial"/>
        </w:rPr>
        <w:t>an</w:t>
      </w:r>
      <w:r w:rsidRPr="5B7571DA">
        <w:t xml:space="preserve"> </w:t>
      </w:r>
      <w:r w:rsidRPr="5B7571DA">
        <w:rPr>
          <w:rFonts w:cs="Arial"/>
        </w:rPr>
        <w:t xml:space="preserve">or </w:t>
      </w:r>
      <w:r w:rsidRPr="5B7571DA">
        <w:t>s</w:t>
      </w:r>
      <w:r w:rsidRPr="5B7571DA">
        <w:rPr>
          <w:rFonts w:cs="Arial"/>
        </w:rPr>
        <w:t>uper</w:t>
      </w:r>
      <w:r w:rsidRPr="5B7571DA">
        <w:t>vis</w:t>
      </w:r>
      <w:r w:rsidRPr="5B7571DA">
        <w:rPr>
          <w:rFonts w:cs="Arial"/>
        </w:rPr>
        <w:t>ory</w:t>
      </w:r>
      <w:r w:rsidRPr="5B7571DA">
        <w:t xml:space="preserve"> </w:t>
      </w:r>
      <w:r w:rsidRPr="5B7571DA">
        <w:rPr>
          <w:rFonts w:cs="Arial"/>
        </w:rPr>
        <w:t>re</w:t>
      </w:r>
      <w:r w:rsidRPr="5B7571DA">
        <w:t>si</w:t>
      </w:r>
      <w:r w:rsidRPr="5B7571DA">
        <w:rPr>
          <w:rFonts w:cs="Arial"/>
        </w:rPr>
        <w:t>de</w:t>
      </w:r>
      <w:r w:rsidRPr="5B7571DA">
        <w:t>nt</w:t>
      </w:r>
      <w:r w:rsidRPr="5B7571DA">
        <w:rPr>
          <w:rFonts w:cs="Arial"/>
        </w:rPr>
        <w:t>s</w:t>
      </w:r>
      <w:r w:rsidRPr="5B7571DA">
        <w:t xml:space="preserve"> incl</w:t>
      </w:r>
      <w:r w:rsidRPr="5B7571DA">
        <w:rPr>
          <w:rFonts w:cs="Arial"/>
        </w:rPr>
        <w:t>ud</w:t>
      </w:r>
      <w:r w:rsidRPr="5B7571DA">
        <w:t>in</w:t>
      </w:r>
      <w:r w:rsidRPr="5B7571DA">
        <w:rPr>
          <w:rFonts w:cs="Arial"/>
        </w:rPr>
        <w:t>g</w:t>
      </w:r>
      <w:r w:rsidRPr="5B7571DA">
        <w:t xml:space="preserve"> </w:t>
      </w:r>
      <w:r w:rsidRPr="5B7571DA">
        <w:rPr>
          <w:rFonts w:cs="Arial"/>
        </w:rPr>
        <w:t>fell</w:t>
      </w:r>
      <w:r w:rsidRPr="5B7571DA">
        <w:t>ows</w:t>
      </w:r>
      <w:r w:rsidRPr="5B7571DA">
        <w:rPr>
          <w:rFonts w:cs="Arial"/>
        </w:rPr>
        <w:t>.</w:t>
      </w:r>
      <w:r w:rsidRPr="5B7571DA">
        <w:t xml:space="preserve"> T</w:t>
      </w:r>
      <w:r w:rsidRPr="5B7571DA">
        <w:rPr>
          <w:rFonts w:cs="Arial"/>
        </w:rPr>
        <w:t>he at</w:t>
      </w:r>
      <w:r w:rsidRPr="5B7571DA">
        <w:t>t</w:t>
      </w:r>
      <w:r w:rsidRPr="5B7571DA">
        <w:rPr>
          <w:rFonts w:cs="Arial"/>
        </w:rPr>
        <w:t>e</w:t>
      </w:r>
      <w:r w:rsidRPr="5B7571DA">
        <w:t>ndin</w:t>
      </w:r>
      <w:r w:rsidRPr="5B7571DA">
        <w:rPr>
          <w:rFonts w:cs="Arial"/>
        </w:rPr>
        <w:t>g</w:t>
      </w:r>
      <w:r w:rsidRPr="5B7571DA">
        <w:t xml:space="preserve"> </w:t>
      </w:r>
      <w:r w:rsidRPr="5B7571DA">
        <w:rPr>
          <w:rFonts w:cs="Arial"/>
        </w:rPr>
        <w:t>of re</w:t>
      </w:r>
      <w:r w:rsidRPr="5B7571DA">
        <w:t>c</w:t>
      </w:r>
      <w:r w:rsidRPr="5B7571DA">
        <w:rPr>
          <w:rFonts w:cs="Arial"/>
        </w:rPr>
        <w:t>ord</w:t>
      </w:r>
      <w:r w:rsidRPr="5B7571DA">
        <w:t xml:space="preserve"> i</w:t>
      </w:r>
      <w:r w:rsidRPr="5B7571DA">
        <w:rPr>
          <w:rFonts w:cs="Arial"/>
        </w:rPr>
        <w:t>s</w:t>
      </w:r>
      <w:r w:rsidRPr="5B7571DA">
        <w:t xml:space="preserve"> </w:t>
      </w:r>
      <w:r w:rsidRPr="5B7571DA">
        <w:rPr>
          <w:rFonts w:cs="Arial"/>
        </w:rPr>
        <w:t>ul</w:t>
      </w:r>
      <w:r w:rsidRPr="5B7571DA">
        <w:t>tim</w:t>
      </w:r>
      <w:r w:rsidRPr="5B7571DA">
        <w:rPr>
          <w:rFonts w:cs="Arial"/>
        </w:rPr>
        <w:t>ately</w:t>
      </w:r>
      <w:r w:rsidRPr="5B7571DA">
        <w:t xml:space="preserve"> </w:t>
      </w:r>
      <w:r w:rsidRPr="5B7571DA">
        <w:rPr>
          <w:rFonts w:cs="Arial"/>
        </w:rPr>
        <w:t>re</w:t>
      </w:r>
      <w:r w:rsidRPr="5B7571DA">
        <w:t>s</w:t>
      </w:r>
      <w:r w:rsidRPr="5B7571DA">
        <w:rPr>
          <w:rFonts w:cs="Arial"/>
        </w:rPr>
        <w:t>po</w:t>
      </w:r>
      <w:r w:rsidRPr="5B7571DA">
        <w:t>nsib</w:t>
      </w:r>
      <w:r w:rsidRPr="5B7571DA">
        <w:rPr>
          <w:rFonts w:cs="Arial"/>
        </w:rPr>
        <w:t xml:space="preserve">le </w:t>
      </w:r>
      <w:r w:rsidRPr="5B7571DA">
        <w:t>f</w:t>
      </w:r>
      <w:r w:rsidRPr="5B7571DA">
        <w:rPr>
          <w:rFonts w:cs="Arial"/>
        </w:rPr>
        <w:t>or</w:t>
      </w:r>
      <w:r w:rsidRPr="5B7571DA">
        <w:t xml:space="preserve"> </w:t>
      </w:r>
      <w:r w:rsidRPr="5B7571DA">
        <w:rPr>
          <w:rFonts w:cs="Arial"/>
        </w:rPr>
        <w:t xml:space="preserve">the </w:t>
      </w:r>
      <w:r w:rsidRPr="5B7571DA">
        <w:t>c</w:t>
      </w:r>
      <w:r w:rsidRPr="5B7571DA">
        <w:rPr>
          <w:rFonts w:cs="Arial"/>
        </w:rPr>
        <w:t xml:space="preserve">are </w:t>
      </w:r>
      <w:r w:rsidRPr="5B7571DA">
        <w:t>o</w:t>
      </w:r>
      <w:r w:rsidRPr="5B7571DA">
        <w:rPr>
          <w:rFonts w:cs="Arial"/>
        </w:rPr>
        <w:t>f the pa</w:t>
      </w:r>
      <w:r w:rsidRPr="5B7571DA">
        <w:t>ti</w:t>
      </w:r>
      <w:r w:rsidRPr="5B7571DA">
        <w:rPr>
          <w:rFonts w:cs="Arial"/>
        </w:rPr>
        <w:t>e</w:t>
      </w:r>
      <w:r w:rsidRPr="5B7571DA">
        <w:t>n</w:t>
      </w:r>
      <w:r w:rsidRPr="5B7571DA">
        <w:rPr>
          <w:rFonts w:cs="Arial"/>
        </w:rPr>
        <w:t>t</w:t>
      </w:r>
      <w:r w:rsidRPr="5B7571DA">
        <w:t xml:space="preserve"> </w:t>
      </w:r>
      <w:r w:rsidRPr="5B7571DA">
        <w:rPr>
          <w:rFonts w:cs="Arial"/>
        </w:rPr>
        <w:t>a</w:t>
      </w:r>
      <w:r w:rsidRPr="5B7571DA">
        <w:t>n</w:t>
      </w:r>
      <w:r w:rsidRPr="5B7571DA">
        <w:rPr>
          <w:rFonts w:cs="Arial"/>
        </w:rPr>
        <w:t>d</w:t>
      </w:r>
      <w:r w:rsidRPr="5B7571DA">
        <w:t xml:space="preserve"> </w:t>
      </w:r>
      <w:r w:rsidRPr="5B7571DA">
        <w:rPr>
          <w:rFonts w:cs="Arial"/>
        </w:rPr>
        <w:t>t</w:t>
      </w:r>
      <w:r w:rsidRPr="5B7571DA">
        <w:t>h</w:t>
      </w:r>
      <w:r w:rsidRPr="5B7571DA">
        <w:rPr>
          <w:rFonts w:cs="Arial"/>
        </w:rPr>
        <w:t>us</w:t>
      </w:r>
      <w:r w:rsidRPr="5B7571DA">
        <w:t xml:space="preserve"> mus</w:t>
      </w:r>
      <w:r w:rsidRPr="5B7571DA">
        <w:rPr>
          <w:rFonts w:cs="Arial"/>
        </w:rPr>
        <w:t>t</w:t>
      </w:r>
      <w:r w:rsidRPr="5B7571DA">
        <w:t xml:space="preserve"> b</w:t>
      </w:r>
      <w:r w:rsidRPr="5B7571DA">
        <w:rPr>
          <w:rFonts w:cs="Arial"/>
        </w:rPr>
        <w:t>e a</w:t>
      </w:r>
      <w:r w:rsidRPr="5B7571DA">
        <w:t>v</w:t>
      </w:r>
      <w:r w:rsidRPr="5B7571DA">
        <w:rPr>
          <w:rFonts w:cs="Arial"/>
        </w:rPr>
        <w:t>a</w:t>
      </w:r>
      <w:r w:rsidRPr="5B7571DA">
        <w:t>i</w:t>
      </w:r>
      <w:r w:rsidRPr="5B7571DA">
        <w:rPr>
          <w:rFonts w:cs="Arial"/>
        </w:rPr>
        <w:t>la</w:t>
      </w:r>
      <w:r w:rsidRPr="5B7571DA">
        <w:t>bl</w:t>
      </w:r>
      <w:r w:rsidRPr="5B7571DA">
        <w:rPr>
          <w:rFonts w:cs="Arial"/>
        </w:rPr>
        <w:t>e to p</w:t>
      </w:r>
      <w:r w:rsidRPr="5B7571DA">
        <w:t>r</w:t>
      </w:r>
      <w:r w:rsidRPr="5B7571DA">
        <w:rPr>
          <w:rFonts w:cs="Arial"/>
        </w:rPr>
        <w:t>o</w:t>
      </w:r>
      <w:r w:rsidRPr="5B7571DA">
        <w:t>vi</w:t>
      </w:r>
      <w:r w:rsidRPr="5B7571DA">
        <w:rPr>
          <w:rFonts w:cs="Arial"/>
        </w:rPr>
        <w:t xml:space="preserve">de </w:t>
      </w:r>
      <w:r w:rsidRPr="5B7571DA">
        <w:t>di</w:t>
      </w:r>
      <w:r w:rsidRPr="5B7571DA">
        <w:rPr>
          <w:rFonts w:cs="Arial"/>
        </w:rPr>
        <w:t>r</w:t>
      </w:r>
      <w:r w:rsidRPr="5B7571DA">
        <w:t>ec</w:t>
      </w:r>
      <w:r w:rsidRPr="5B7571DA">
        <w:rPr>
          <w:rFonts w:cs="Arial"/>
        </w:rPr>
        <w:t>t</w:t>
      </w:r>
      <w:r w:rsidRPr="5B7571DA">
        <w:t xml:space="preserve"> s</w:t>
      </w:r>
      <w:r w:rsidRPr="5B7571DA">
        <w:rPr>
          <w:rFonts w:cs="Arial"/>
        </w:rPr>
        <w:t>u</w:t>
      </w:r>
      <w:r w:rsidRPr="5B7571DA">
        <w:t>p</w:t>
      </w:r>
      <w:r w:rsidRPr="5B7571DA">
        <w:rPr>
          <w:rFonts w:cs="Arial"/>
        </w:rPr>
        <w:t>er</w:t>
      </w:r>
      <w:r w:rsidRPr="5B7571DA">
        <w:t>visi</w:t>
      </w:r>
      <w:r w:rsidRPr="5B7571DA">
        <w:rPr>
          <w:rFonts w:cs="Arial"/>
        </w:rPr>
        <w:t>on</w:t>
      </w:r>
      <w:r w:rsidRPr="5B7571DA">
        <w:t xml:space="preserve"> w</w:t>
      </w:r>
      <w:r w:rsidRPr="5B7571DA">
        <w:rPr>
          <w:rFonts w:cs="Arial"/>
        </w:rPr>
        <w:t>hen</w:t>
      </w:r>
      <w:r w:rsidRPr="5B7571DA">
        <w:t xml:space="preserve"> </w:t>
      </w:r>
      <w:r w:rsidRPr="5B7571DA">
        <w:rPr>
          <w:rFonts w:cs="Arial"/>
        </w:rPr>
        <w:t>a</w:t>
      </w:r>
      <w:r w:rsidRPr="5B7571DA">
        <w:t>p</w:t>
      </w:r>
      <w:r w:rsidRPr="5B7571DA">
        <w:rPr>
          <w:rFonts w:cs="Arial"/>
        </w:rPr>
        <w:t>prop</w:t>
      </w:r>
      <w:r w:rsidRPr="5B7571DA">
        <w:t>ri</w:t>
      </w:r>
      <w:r w:rsidRPr="5B7571DA">
        <w:rPr>
          <w:rFonts w:cs="Arial"/>
        </w:rPr>
        <w:t xml:space="preserve">ate </w:t>
      </w:r>
      <w:r w:rsidRPr="5B7571DA">
        <w:t>f</w:t>
      </w:r>
      <w:r w:rsidRPr="5B7571DA">
        <w:rPr>
          <w:rFonts w:cs="Arial"/>
        </w:rPr>
        <w:t>or opt</w:t>
      </w:r>
      <w:r w:rsidRPr="5B7571DA">
        <w:t>im</w:t>
      </w:r>
      <w:r w:rsidRPr="5B7571DA">
        <w:rPr>
          <w:rFonts w:cs="Arial"/>
        </w:rPr>
        <w:t xml:space="preserve">al </w:t>
      </w:r>
      <w:r w:rsidRPr="5B7571DA">
        <w:t>c</w:t>
      </w:r>
      <w:r w:rsidRPr="5B7571DA">
        <w:rPr>
          <w:rFonts w:cs="Arial"/>
        </w:rPr>
        <w:t>are a</w:t>
      </w:r>
      <w:r w:rsidRPr="5B7571DA">
        <w:t>n</w:t>
      </w:r>
      <w:r w:rsidRPr="5B7571DA">
        <w:rPr>
          <w:rFonts w:cs="Arial"/>
        </w:rPr>
        <w:t>d/or</w:t>
      </w:r>
      <w:r w:rsidRPr="5B7571DA">
        <w:t xml:space="preserve"> </w:t>
      </w:r>
      <w:r w:rsidRPr="5B7571DA">
        <w:rPr>
          <w:rFonts w:cs="Arial"/>
        </w:rPr>
        <w:t>as</w:t>
      </w:r>
      <w:r w:rsidRPr="5B7571DA">
        <w:t xml:space="preserve"> in</w:t>
      </w:r>
      <w:r w:rsidRPr="5B7571DA">
        <w:rPr>
          <w:rFonts w:cs="Arial"/>
        </w:rPr>
        <w:t>d</w:t>
      </w:r>
      <w:r w:rsidRPr="5B7571DA">
        <w:t>ic</w:t>
      </w:r>
      <w:r w:rsidRPr="5B7571DA">
        <w:rPr>
          <w:rFonts w:cs="Arial"/>
        </w:rPr>
        <w:t>a</w:t>
      </w:r>
      <w:r w:rsidRPr="5B7571DA">
        <w:t>t</w:t>
      </w:r>
      <w:r w:rsidRPr="5B7571DA">
        <w:rPr>
          <w:rFonts w:cs="Arial"/>
        </w:rPr>
        <w:t>ed</w:t>
      </w:r>
      <w:r w:rsidRPr="5B7571DA">
        <w:t xml:space="preserve"> b</w:t>
      </w:r>
      <w:r w:rsidRPr="5B7571DA">
        <w:rPr>
          <w:rFonts w:cs="Arial"/>
        </w:rPr>
        <w:t>y</w:t>
      </w:r>
      <w:r w:rsidRPr="5B7571DA">
        <w:t xml:space="preserve"> in</w:t>
      </w:r>
      <w:r w:rsidRPr="5B7571DA">
        <w:rPr>
          <w:rFonts w:cs="Arial"/>
        </w:rPr>
        <w:t>d</w:t>
      </w:r>
      <w:r w:rsidRPr="5B7571DA">
        <w:t>ivi</w:t>
      </w:r>
      <w:r w:rsidRPr="5B7571DA">
        <w:rPr>
          <w:rFonts w:cs="Arial"/>
        </w:rPr>
        <w:t>dual p</w:t>
      </w:r>
      <w:r w:rsidRPr="5B7571DA">
        <w:t>rog</w:t>
      </w:r>
      <w:r w:rsidRPr="5B7571DA">
        <w:rPr>
          <w:rFonts w:cs="Arial"/>
        </w:rPr>
        <w:t>ram</w:t>
      </w:r>
      <w:r w:rsidRPr="5B7571DA">
        <w:t xml:space="preserve"> </w:t>
      </w:r>
      <w:r w:rsidRPr="5B7571DA">
        <w:rPr>
          <w:rFonts w:cs="Arial"/>
        </w:rPr>
        <w:t>po</w:t>
      </w:r>
      <w:r w:rsidRPr="5B7571DA">
        <w:t>licy</w:t>
      </w:r>
      <w:r w:rsidRPr="5B7571DA">
        <w:rPr>
          <w:rFonts w:cs="Arial"/>
        </w:rPr>
        <w:t>.</w:t>
      </w:r>
      <w:r w:rsidRPr="5B7571DA">
        <w:t xml:space="preserve"> T</w:t>
      </w:r>
      <w:r w:rsidRPr="5B7571DA">
        <w:rPr>
          <w:rFonts w:cs="Arial"/>
        </w:rPr>
        <w:t>he a</w:t>
      </w:r>
      <w:r w:rsidRPr="5B7571DA">
        <w:t>vai</w:t>
      </w:r>
      <w:r w:rsidRPr="5B7571DA">
        <w:rPr>
          <w:rFonts w:cs="Arial"/>
        </w:rPr>
        <w:t>la</w:t>
      </w:r>
      <w:r w:rsidRPr="5B7571DA">
        <w:t>bili</w:t>
      </w:r>
      <w:r w:rsidRPr="5B7571DA">
        <w:rPr>
          <w:rFonts w:cs="Arial"/>
        </w:rPr>
        <w:t>ty of the atte</w:t>
      </w:r>
      <w:r w:rsidRPr="5B7571DA">
        <w:t>ndin</w:t>
      </w:r>
      <w:r w:rsidRPr="5B7571DA">
        <w:rPr>
          <w:rFonts w:cs="Arial"/>
        </w:rPr>
        <w:t>g</w:t>
      </w:r>
      <w:r w:rsidRPr="5B7571DA">
        <w:t xml:space="preserve"> </w:t>
      </w:r>
      <w:r w:rsidRPr="5B7571DA">
        <w:rPr>
          <w:rFonts w:cs="Arial"/>
        </w:rPr>
        <w:t>a</w:t>
      </w:r>
      <w:r w:rsidRPr="5B7571DA">
        <w:t>n</w:t>
      </w:r>
      <w:r w:rsidRPr="5B7571DA">
        <w:rPr>
          <w:rFonts w:cs="Arial"/>
        </w:rPr>
        <w:t xml:space="preserve">d </w:t>
      </w:r>
      <w:r w:rsidRPr="5B7571DA">
        <w:t>s</w:t>
      </w:r>
      <w:r w:rsidRPr="5B7571DA">
        <w:rPr>
          <w:rFonts w:cs="Arial"/>
        </w:rPr>
        <w:t>uper</w:t>
      </w:r>
      <w:r w:rsidRPr="5B7571DA">
        <w:t>vis</w:t>
      </w:r>
      <w:r w:rsidRPr="5B7571DA">
        <w:rPr>
          <w:rFonts w:cs="Arial"/>
        </w:rPr>
        <w:t>ory</w:t>
      </w:r>
      <w:r w:rsidRPr="5B7571DA">
        <w:t xml:space="preserve"> </w:t>
      </w:r>
      <w:r w:rsidRPr="5B7571DA">
        <w:rPr>
          <w:rFonts w:cs="Arial"/>
        </w:rPr>
        <w:t>re</w:t>
      </w:r>
      <w:r w:rsidRPr="5B7571DA">
        <w:t>si</w:t>
      </w:r>
      <w:r w:rsidRPr="5B7571DA">
        <w:rPr>
          <w:rFonts w:cs="Arial"/>
        </w:rPr>
        <w:t>de</w:t>
      </w:r>
      <w:r w:rsidRPr="5B7571DA">
        <w:t>nt</w:t>
      </w:r>
      <w:r w:rsidRPr="5B7571DA">
        <w:rPr>
          <w:rFonts w:cs="Arial"/>
        </w:rPr>
        <w:t>s</w:t>
      </w:r>
      <w:r w:rsidRPr="5B7571DA">
        <w:t xml:space="preserve"> </w:t>
      </w:r>
      <w:r w:rsidRPr="5B7571DA">
        <w:rPr>
          <w:rFonts w:cs="Arial"/>
        </w:rPr>
        <w:t>or</w:t>
      </w:r>
      <w:r w:rsidRPr="5B7571DA">
        <w:t xml:space="preserve"> f</w:t>
      </w:r>
      <w:r w:rsidRPr="5B7571DA">
        <w:rPr>
          <w:rFonts w:cs="Arial"/>
        </w:rPr>
        <w:t>ello</w:t>
      </w:r>
      <w:r w:rsidRPr="5B7571DA">
        <w:t>w</w:t>
      </w:r>
      <w:r w:rsidRPr="5B7571DA">
        <w:rPr>
          <w:rFonts w:cs="Arial"/>
        </w:rPr>
        <w:t>s</w:t>
      </w:r>
      <w:r w:rsidRPr="5B7571DA">
        <w:t xml:space="preserve"> sh</w:t>
      </w:r>
      <w:r w:rsidRPr="5B7571DA">
        <w:rPr>
          <w:rFonts w:cs="Arial"/>
        </w:rPr>
        <w:t>ould</w:t>
      </w:r>
      <w:r w:rsidRPr="5B7571DA">
        <w:t xml:space="preserve"> b</w:t>
      </w:r>
      <w:r w:rsidRPr="5B7571DA">
        <w:rPr>
          <w:rFonts w:cs="Arial"/>
        </w:rPr>
        <w:t>e app</w:t>
      </w:r>
      <w:r w:rsidRPr="5B7571DA">
        <w:t>r</w:t>
      </w:r>
      <w:r w:rsidRPr="5B7571DA">
        <w:rPr>
          <w:rFonts w:cs="Arial"/>
        </w:rPr>
        <w:t>opr</w:t>
      </w:r>
      <w:r w:rsidRPr="5B7571DA">
        <w:t>i</w:t>
      </w:r>
      <w:r w:rsidRPr="5B7571DA">
        <w:rPr>
          <w:rFonts w:cs="Arial"/>
        </w:rPr>
        <w:t>ate to the le</w:t>
      </w:r>
      <w:r w:rsidRPr="5B7571DA">
        <w:t>ve</w:t>
      </w:r>
      <w:r w:rsidRPr="5B7571DA">
        <w:rPr>
          <w:rFonts w:cs="Arial"/>
        </w:rPr>
        <w:t>l of tr</w:t>
      </w:r>
      <w:r w:rsidRPr="5B7571DA">
        <w:t>aining</w:t>
      </w:r>
      <w:r w:rsidRPr="5B7571DA">
        <w:rPr>
          <w:rFonts w:cs="Arial"/>
        </w:rPr>
        <w:t>,</w:t>
      </w:r>
      <w:r w:rsidRPr="5B7571DA">
        <w:t xml:space="preserve"> </w:t>
      </w:r>
      <w:r w:rsidRPr="5B7571DA">
        <w:rPr>
          <w:rFonts w:cs="Arial"/>
        </w:rPr>
        <w:t>e</w:t>
      </w:r>
      <w:r w:rsidRPr="5B7571DA">
        <w:t>x</w:t>
      </w:r>
      <w:r w:rsidRPr="5B7571DA">
        <w:rPr>
          <w:rFonts w:cs="Arial"/>
        </w:rPr>
        <w:t>per</w:t>
      </w:r>
      <w:r w:rsidRPr="5B7571DA">
        <w:t>i</w:t>
      </w:r>
      <w:r w:rsidRPr="5B7571DA">
        <w:rPr>
          <w:rFonts w:cs="Arial"/>
        </w:rPr>
        <w:t>e</w:t>
      </w:r>
      <w:r w:rsidRPr="5B7571DA">
        <w:t>nc</w:t>
      </w:r>
      <w:r w:rsidRPr="5B7571DA">
        <w:rPr>
          <w:rFonts w:cs="Arial"/>
        </w:rPr>
        <w:t>e a</w:t>
      </w:r>
      <w:r w:rsidRPr="5B7571DA">
        <w:t>n</w:t>
      </w:r>
      <w:r w:rsidRPr="5B7571DA">
        <w:rPr>
          <w:rFonts w:cs="Arial"/>
        </w:rPr>
        <w:t xml:space="preserve">d </w:t>
      </w:r>
      <w:r w:rsidRPr="5B7571DA">
        <w:t>com</w:t>
      </w:r>
      <w:r w:rsidRPr="5B7571DA">
        <w:rPr>
          <w:rFonts w:cs="Arial"/>
        </w:rPr>
        <w:t>pete</w:t>
      </w:r>
      <w:r w:rsidRPr="5B7571DA">
        <w:t>nc</w:t>
      </w:r>
      <w:r w:rsidRPr="5B7571DA">
        <w:rPr>
          <w:rFonts w:cs="Arial"/>
        </w:rPr>
        <w:t xml:space="preserve">e of </w:t>
      </w:r>
      <w:r w:rsidRPr="5B7571DA">
        <w:t>t</w:t>
      </w:r>
      <w:r w:rsidRPr="5B7571DA">
        <w:rPr>
          <w:rFonts w:cs="Arial"/>
        </w:rPr>
        <w:t xml:space="preserve">he </w:t>
      </w:r>
      <w:proofErr w:type="gramStart"/>
      <w:r w:rsidRPr="5B7571DA">
        <w:t>c</w:t>
      </w:r>
      <w:r w:rsidRPr="5B7571DA">
        <w:rPr>
          <w:rFonts w:cs="Arial"/>
        </w:rPr>
        <w:t>o</w:t>
      </w:r>
      <w:r w:rsidRPr="5B7571DA">
        <w:t>ns</w:t>
      </w:r>
      <w:r w:rsidRPr="5B7571DA">
        <w:rPr>
          <w:rFonts w:cs="Arial"/>
        </w:rPr>
        <w:t>ult</w:t>
      </w:r>
      <w:proofErr w:type="gramEnd"/>
      <w:r w:rsidRPr="5B7571DA">
        <w:t xml:space="preserve"> </w:t>
      </w:r>
      <w:r w:rsidRPr="5B7571DA">
        <w:rPr>
          <w:rFonts w:cs="Arial"/>
        </w:rPr>
        <w:t>re</w:t>
      </w:r>
      <w:r w:rsidRPr="5B7571DA">
        <w:t>sid</w:t>
      </w:r>
      <w:r w:rsidRPr="5B7571DA">
        <w:rPr>
          <w:rFonts w:cs="Arial"/>
        </w:rPr>
        <w:t>e</w:t>
      </w:r>
      <w:r w:rsidRPr="5B7571DA">
        <w:t>n</w:t>
      </w:r>
      <w:r w:rsidRPr="5B7571DA">
        <w:rPr>
          <w:rFonts w:cs="Arial"/>
        </w:rPr>
        <w:t>t. I</w:t>
      </w:r>
      <w:r w:rsidRPr="5B7571DA">
        <w:t>n</w:t>
      </w:r>
      <w:r w:rsidRPr="5B7571DA">
        <w:rPr>
          <w:rFonts w:cs="Arial"/>
        </w:rPr>
        <w:t>f</w:t>
      </w:r>
      <w:r w:rsidRPr="5B7571DA">
        <w:t>orm</w:t>
      </w:r>
      <w:r w:rsidRPr="5B7571DA">
        <w:rPr>
          <w:rFonts w:cs="Arial"/>
        </w:rPr>
        <w:t>a</w:t>
      </w:r>
      <w:r w:rsidRPr="5B7571DA">
        <w:t>ti</w:t>
      </w:r>
      <w:r w:rsidRPr="5B7571DA">
        <w:rPr>
          <w:rFonts w:cs="Arial"/>
        </w:rPr>
        <w:t>on</w:t>
      </w:r>
      <w:r w:rsidRPr="5B7571DA">
        <w:t xml:space="preserve"> </w:t>
      </w:r>
      <w:r w:rsidRPr="5B7571DA">
        <w:rPr>
          <w:rFonts w:cs="Arial"/>
        </w:rPr>
        <w:t>re</w:t>
      </w:r>
      <w:r w:rsidRPr="5B7571DA">
        <w:t>g</w:t>
      </w:r>
      <w:r w:rsidRPr="5B7571DA">
        <w:rPr>
          <w:rFonts w:cs="Arial"/>
        </w:rPr>
        <w:t>ard</w:t>
      </w:r>
      <w:r w:rsidRPr="5B7571DA">
        <w:t>in</w:t>
      </w:r>
      <w:r w:rsidRPr="5B7571DA">
        <w:rPr>
          <w:rFonts w:cs="Arial"/>
        </w:rPr>
        <w:t>g</w:t>
      </w:r>
      <w:r w:rsidRPr="5B7571DA">
        <w:t xml:space="preserve"> </w:t>
      </w:r>
      <w:r w:rsidRPr="5B7571DA">
        <w:rPr>
          <w:rFonts w:cs="Arial"/>
        </w:rPr>
        <w:t>the a</w:t>
      </w:r>
      <w:r w:rsidRPr="5B7571DA">
        <w:t>vai</w:t>
      </w:r>
      <w:r w:rsidRPr="5B7571DA">
        <w:rPr>
          <w:rFonts w:cs="Arial"/>
        </w:rPr>
        <w:t>la</w:t>
      </w:r>
      <w:r w:rsidRPr="5B7571DA">
        <w:t>bili</w:t>
      </w:r>
      <w:r w:rsidRPr="5B7571DA">
        <w:rPr>
          <w:rFonts w:cs="Arial"/>
        </w:rPr>
        <w:t>ty</w:t>
      </w:r>
      <w:r w:rsidRPr="5B7571DA">
        <w:t xml:space="preserve"> </w:t>
      </w:r>
      <w:r w:rsidRPr="5B7571DA">
        <w:rPr>
          <w:rFonts w:cs="Arial"/>
        </w:rPr>
        <w:t xml:space="preserve">of </w:t>
      </w:r>
      <w:r w:rsidRPr="5B7571DA">
        <w:t>a</w:t>
      </w:r>
      <w:r w:rsidRPr="5B7571DA">
        <w:rPr>
          <w:rFonts w:cs="Arial"/>
        </w:rPr>
        <w:t>tte</w:t>
      </w:r>
      <w:r w:rsidRPr="5B7571DA">
        <w:t>n</w:t>
      </w:r>
      <w:r w:rsidRPr="5B7571DA">
        <w:rPr>
          <w:rFonts w:cs="Arial"/>
        </w:rPr>
        <w:t>d</w:t>
      </w:r>
      <w:r w:rsidRPr="5B7571DA">
        <w:t>ing</w:t>
      </w:r>
      <w:r w:rsidRPr="5B7571DA">
        <w:rPr>
          <w:rFonts w:cs="Arial"/>
        </w:rPr>
        <w:t>s</w:t>
      </w:r>
      <w:r w:rsidRPr="5B7571DA">
        <w:t xml:space="preserve"> </w:t>
      </w:r>
      <w:r w:rsidRPr="5B7571DA">
        <w:rPr>
          <w:rFonts w:cs="Arial"/>
        </w:rPr>
        <w:t>a</w:t>
      </w:r>
      <w:r w:rsidRPr="5B7571DA">
        <w:t>n</w:t>
      </w:r>
      <w:r w:rsidRPr="5B7571DA">
        <w:rPr>
          <w:rFonts w:cs="Arial"/>
        </w:rPr>
        <w:t xml:space="preserve">d </w:t>
      </w:r>
      <w:r w:rsidRPr="5B7571DA">
        <w:t>s</w:t>
      </w:r>
      <w:r w:rsidRPr="5B7571DA">
        <w:rPr>
          <w:rFonts w:cs="Arial"/>
        </w:rPr>
        <w:t>uper</w:t>
      </w:r>
      <w:r w:rsidRPr="5B7571DA">
        <w:t>vis</w:t>
      </w:r>
      <w:r w:rsidRPr="5B7571DA">
        <w:rPr>
          <w:rFonts w:cs="Arial"/>
        </w:rPr>
        <w:t>ory</w:t>
      </w:r>
      <w:r w:rsidRPr="5B7571DA">
        <w:t xml:space="preserve"> </w:t>
      </w:r>
      <w:r w:rsidRPr="5B7571DA">
        <w:rPr>
          <w:rFonts w:cs="Arial"/>
        </w:rPr>
        <w:t>re</w:t>
      </w:r>
      <w:r w:rsidRPr="5B7571DA">
        <w:t>si</w:t>
      </w:r>
      <w:r w:rsidRPr="5B7571DA">
        <w:rPr>
          <w:rFonts w:cs="Arial"/>
        </w:rPr>
        <w:t>de</w:t>
      </w:r>
      <w:r w:rsidRPr="5B7571DA">
        <w:t>nt</w:t>
      </w:r>
      <w:r w:rsidRPr="5B7571DA">
        <w:rPr>
          <w:rFonts w:cs="Arial"/>
        </w:rPr>
        <w:t>s</w:t>
      </w:r>
      <w:r w:rsidRPr="5B7571DA">
        <w:t xml:space="preserve"> </w:t>
      </w:r>
      <w:r w:rsidRPr="5B7571DA">
        <w:rPr>
          <w:rFonts w:cs="Arial"/>
        </w:rPr>
        <w:t>or</w:t>
      </w:r>
      <w:r w:rsidRPr="5B7571DA">
        <w:t xml:space="preserve"> f</w:t>
      </w:r>
      <w:r w:rsidRPr="5B7571DA">
        <w:rPr>
          <w:rFonts w:cs="Arial"/>
        </w:rPr>
        <w:t>ello</w:t>
      </w:r>
      <w:r w:rsidRPr="5B7571DA">
        <w:t>w</w:t>
      </w:r>
      <w:r w:rsidRPr="5B7571DA">
        <w:rPr>
          <w:rFonts w:cs="Arial"/>
        </w:rPr>
        <w:t>s</w:t>
      </w:r>
      <w:r w:rsidRPr="5B7571DA">
        <w:t xml:space="preserve"> sh</w:t>
      </w:r>
      <w:r w:rsidRPr="5B7571DA">
        <w:rPr>
          <w:rFonts w:cs="Arial"/>
        </w:rPr>
        <w:t>ould</w:t>
      </w:r>
      <w:r w:rsidRPr="5B7571DA">
        <w:t xml:space="preserve"> b</w:t>
      </w:r>
      <w:r w:rsidRPr="5B7571DA">
        <w:rPr>
          <w:rFonts w:cs="Arial"/>
        </w:rPr>
        <w:t>e av</w:t>
      </w:r>
      <w:r w:rsidRPr="5B7571DA">
        <w:t>ai</w:t>
      </w:r>
      <w:r w:rsidRPr="5B7571DA">
        <w:rPr>
          <w:rFonts w:cs="Arial"/>
        </w:rPr>
        <w:t>la</w:t>
      </w:r>
      <w:r w:rsidRPr="5B7571DA">
        <w:t>bl</w:t>
      </w:r>
      <w:r w:rsidRPr="5B7571DA">
        <w:rPr>
          <w:rFonts w:cs="Arial"/>
        </w:rPr>
        <w:t>e to re</w:t>
      </w:r>
      <w:r w:rsidRPr="5B7571DA">
        <w:t>si</w:t>
      </w:r>
      <w:r w:rsidRPr="5B7571DA">
        <w:rPr>
          <w:rFonts w:cs="Arial"/>
        </w:rPr>
        <w:t>de</w:t>
      </w:r>
      <w:r w:rsidRPr="5B7571DA">
        <w:t>nts</w:t>
      </w:r>
      <w:r w:rsidRPr="5B7571DA">
        <w:rPr>
          <w:rFonts w:cs="Arial"/>
        </w:rPr>
        <w:t>, f</w:t>
      </w:r>
      <w:r w:rsidRPr="5B7571DA">
        <w:t>ac</w:t>
      </w:r>
      <w:r w:rsidRPr="5B7571DA">
        <w:rPr>
          <w:rFonts w:cs="Arial"/>
        </w:rPr>
        <w:t>ulty</w:t>
      </w:r>
      <w:r w:rsidRPr="5B7571DA">
        <w:t xml:space="preserve"> memb</w:t>
      </w:r>
      <w:r w:rsidRPr="5B7571DA">
        <w:rPr>
          <w:rFonts w:cs="Arial"/>
        </w:rPr>
        <w:t>e</w:t>
      </w:r>
      <w:r w:rsidRPr="5B7571DA">
        <w:t>rs</w:t>
      </w:r>
      <w:r w:rsidRPr="5B7571DA">
        <w:rPr>
          <w:rFonts w:cs="Arial"/>
        </w:rPr>
        <w:t>, a</w:t>
      </w:r>
      <w:r w:rsidRPr="5B7571DA">
        <w:t>n</w:t>
      </w:r>
      <w:r w:rsidRPr="5B7571DA">
        <w:rPr>
          <w:rFonts w:cs="Arial"/>
        </w:rPr>
        <w:t>d</w:t>
      </w:r>
      <w:r w:rsidRPr="5B7571DA">
        <w:t xml:space="preserve"> </w:t>
      </w:r>
      <w:r w:rsidRPr="5B7571DA">
        <w:rPr>
          <w:rFonts w:cs="Arial"/>
        </w:rPr>
        <w:t>pat</w:t>
      </w:r>
      <w:r w:rsidRPr="5B7571DA">
        <w:t>i</w:t>
      </w:r>
      <w:r w:rsidRPr="5B7571DA">
        <w:rPr>
          <w:rFonts w:cs="Arial"/>
        </w:rPr>
        <w:t>e</w:t>
      </w:r>
      <w:r w:rsidRPr="5B7571DA">
        <w:t>n</w:t>
      </w:r>
      <w:r w:rsidRPr="5B7571DA">
        <w:rPr>
          <w:rFonts w:cs="Arial"/>
        </w:rPr>
        <w:t>t</w:t>
      </w:r>
      <w:r w:rsidRPr="5B7571DA">
        <w:t>s</w:t>
      </w:r>
      <w:r w:rsidRPr="5B7571DA">
        <w:rPr>
          <w:rFonts w:cs="Arial"/>
        </w:rPr>
        <w:t>.</w:t>
      </w:r>
    </w:p>
    <w:p w14:paraId="56B3E97B" w14:textId="77777777" w:rsidR="004A7DAE" w:rsidRPr="004A7DAE" w:rsidRDefault="004A7DAE" w:rsidP="004A7DAE">
      <w:pPr>
        <w:rPr>
          <w:rFonts w:cs="Arial"/>
        </w:rPr>
      </w:pPr>
    </w:p>
    <w:p w14:paraId="4F1108DF" w14:textId="77777777" w:rsidR="004A7DAE" w:rsidRPr="004A7DAE" w:rsidRDefault="004A7DAE" w:rsidP="00920872">
      <w:pPr>
        <w:pStyle w:val="Heading1"/>
      </w:pPr>
      <w:r w:rsidRPr="2034F908">
        <w:t>Supervision of Consults (Clinical Pathology)</w:t>
      </w:r>
    </w:p>
    <w:p w14:paraId="5B8E3025" w14:textId="77777777" w:rsidR="004A7DAE" w:rsidRPr="004A7DAE" w:rsidRDefault="004A7DAE" w:rsidP="004A7DAE">
      <w:pPr>
        <w:rPr>
          <w:rFonts w:cs="Arial"/>
        </w:rPr>
      </w:pPr>
      <w:r w:rsidRPr="004A7DAE">
        <w:rPr>
          <w:rFonts w:cs="Arial"/>
        </w:rPr>
        <w:t xml:space="preserve">Residents may provide consultation services under the direction of the Laboratory Director or supervisory residents, including fellows.  Such consultations are normally informal, with recommendations being provided in person, by telephone or by e-mail.  These </w:t>
      </w:r>
      <w:proofErr w:type="gramStart"/>
      <w:r w:rsidRPr="004A7DAE">
        <w:rPr>
          <w:rFonts w:cs="Arial"/>
        </w:rPr>
        <w:t>consults</w:t>
      </w:r>
      <w:proofErr w:type="gramEnd"/>
      <w:r w:rsidRPr="004A7DAE">
        <w:rPr>
          <w:rFonts w:cs="Arial"/>
        </w:rPr>
        <w:t xml:space="preserve"> are not formally documented in the patient’s medical record.  However, a record of the consultation should be created in the Resident’s’ On-Call Database, including patient identity; requesting physician or medical staff member; key issue(s) or question(s); background, including selected clinical history as appropriate; Laboratory Director and/or supervisory resident/fellow contacted; resolution and recommendations; and follow-up to document the outcome.  These records are reviewed regularly by the Program Director and/or appropriate Laboratory Director to </w:t>
      </w:r>
      <w:proofErr w:type="gramStart"/>
      <w:r w:rsidRPr="004A7DAE">
        <w:rPr>
          <w:rFonts w:cs="Arial"/>
        </w:rPr>
        <w:t>assure</w:t>
      </w:r>
      <w:proofErr w:type="gramEnd"/>
      <w:r w:rsidRPr="004A7DAE">
        <w:rPr>
          <w:rFonts w:cs="Arial"/>
        </w:rPr>
        <w:t xml:space="preserve"> all such </w:t>
      </w:r>
      <w:proofErr w:type="gramStart"/>
      <w:r w:rsidRPr="004A7DAE">
        <w:rPr>
          <w:rFonts w:cs="Arial"/>
        </w:rPr>
        <w:t>consults</w:t>
      </w:r>
      <w:proofErr w:type="gramEnd"/>
      <w:r w:rsidRPr="004A7DAE">
        <w:rPr>
          <w:rFonts w:cs="Arial"/>
        </w:rPr>
        <w:t xml:space="preserve"> receive at least oversight supervision.  At least the first three informal consultations handled by a resident must be done under direct supervision by a senior resident, who will provide a written assessment of general competency.  A resident may progress to oversight supervision after demonstrating acceptable competency during direct supervision.</w:t>
      </w:r>
    </w:p>
    <w:p w14:paraId="78D9F32C" w14:textId="77777777" w:rsidR="004A7DAE" w:rsidRPr="004A7DAE" w:rsidRDefault="004A7DAE" w:rsidP="004A7DAE">
      <w:pPr>
        <w:rPr>
          <w:rFonts w:cs="Arial"/>
        </w:rPr>
      </w:pPr>
    </w:p>
    <w:p w14:paraId="5C52E93A" w14:textId="77777777" w:rsidR="004A7DAE" w:rsidRPr="004A7DAE" w:rsidRDefault="004A7DAE" w:rsidP="00920872">
      <w:pPr>
        <w:pStyle w:val="Heading1"/>
      </w:pPr>
      <w:r w:rsidRPr="2034F908">
        <w:t>Formal Consultation</w:t>
      </w:r>
    </w:p>
    <w:p w14:paraId="73CA34DA" w14:textId="38DB8D89" w:rsidR="004A7DAE" w:rsidRPr="004A7DAE" w:rsidRDefault="004A7DAE" w:rsidP="004A7DAE">
      <w:r w:rsidRPr="2034F908">
        <w:rPr>
          <w:rFonts w:cs="Arial"/>
        </w:rPr>
        <w:t xml:space="preserve">A formal consultation may be undertaken upon receipt of a written consultation request, or after a verbal request by the </w:t>
      </w:r>
      <w:proofErr w:type="gramStart"/>
      <w:r w:rsidRPr="2034F908">
        <w:rPr>
          <w:rFonts w:cs="Arial"/>
        </w:rPr>
        <w:t>attending</w:t>
      </w:r>
      <w:proofErr w:type="gramEnd"/>
      <w:r w:rsidRPr="2034F908">
        <w:rPr>
          <w:rFonts w:cs="Arial"/>
        </w:rPr>
        <w:t xml:space="preserve"> of record for a written note in the medical record.  Such </w:t>
      </w:r>
      <w:proofErr w:type="gramStart"/>
      <w:r w:rsidRPr="2034F908">
        <w:rPr>
          <w:rFonts w:cs="Arial"/>
        </w:rPr>
        <w:t>consults</w:t>
      </w:r>
      <w:proofErr w:type="gramEnd"/>
      <w:r w:rsidRPr="2034F908">
        <w:rPr>
          <w:rFonts w:cs="Arial"/>
        </w:rPr>
        <w:t xml:space="preserve"> should include a focused review of the patients’ medical record and laboratory results.  In some instances, a targeted patient interview and physical exam may be appropriate.  All conclusions should be written and reviewed with a Laboratory Director prior to being included as a note in the patient’s chart.  The Laboratory Director should co-sign the note. </w:t>
      </w:r>
    </w:p>
    <w:p w14:paraId="2F5A86C8" w14:textId="77777777" w:rsidR="004A7DAE" w:rsidRPr="00FD21F8" w:rsidRDefault="004A7DAE" w:rsidP="00FD21F8"/>
    <w:p w14:paraId="3EF17C99" w14:textId="77777777" w:rsidR="004A7DAE" w:rsidRPr="004A7DAE" w:rsidRDefault="004A7DAE" w:rsidP="00796714">
      <w:pPr>
        <w:pStyle w:val="Heading1"/>
        <w:rPr>
          <w:rFonts w:cs="Arial"/>
        </w:rPr>
      </w:pPr>
      <w:r w:rsidRPr="00FD21F8">
        <w:t>S</w:t>
      </w:r>
      <w:r w:rsidRPr="004A7DAE">
        <w:rPr>
          <w:rFonts w:cs="Arial"/>
        </w:rPr>
        <w:t>pe</w:t>
      </w:r>
      <w:r w:rsidRPr="00FD21F8">
        <w:t>cifi</w:t>
      </w:r>
      <w:r w:rsidRPr="004A7DAE">
        <w:rPr>
          <w:rFonts w:cs="Arial"/>
        </w:rPr>
        <w:t>c</w:t>
      </w:r>
      <w:r w:rsidRPr="00FD21F8">
        <w:t xml:space="preserve"> circums</w:t>
      </w:r>
      <w:r w:rsidRPr="004A7DAE">
        <w:rPr>
          <w:rFonts w:cs="Arial"/>
        </w:rPr>
        <w:t>ta</w:t>
      </w:r>
      <w:r w:rsidRPr="00FD21F8">
        <w:t>nce</w:t>
      </w:r>
      <w:r w:rsidRPr="004A7DAE">
        <w:rPr>
          <w:rFonts w:cs="Arial"/>
        </w:rPr>
        <w:t>s</w:t>
      </w:r>
      <w:r w:rsidRPr="00FD21F8">
        <w:t xml:space="preserve"> </w:t>
      </w:r>
      <w:r w:rsidRPr="004A7DAE">
        <w:rPr>
          <w:rFonts w:cs="Arial"/>
        </w:rPr>
        <w:t>a</w:t>
      </w:r>
      <w:r w:rsidRPr="00FD21F8">
        <w:t>n</w:t>
      </w:r>
      <w:r w:rsidRPr="004A7DAE">
        <w:rPr>
          <w:rFonts w:cs="Arial"/>
        </w:rPr>
        <w:t>d</w:t>
      </w:r>
      <w:r w:rsidRPr="00FD21F8">
        <w:t xml:space="preserve"> </w:t>
      </w:r>
      <w:r w:rsidRPr="004A7DAE">
        <w:rPr>
          <w:rFonts w:cs="Arial"/>
        </w:rPr>
        <w:t>e</w:t>
      </w:r>
      <w:r w:rsidRPr="00FD21F8">
        <w:t>v</w:t>
      </w:r>
      <w:r w:rsidRPr="004A7DAE">
        <w:rPr>
          <w:rFonts w:cs="Arial"/>
        </w:rPr>
        <w:t>e</w:t>
      </w:r>
      <w:r w:rsidRPr="00FD21F8">
        <w:t>n</w:t>
      </w:r>
      <w:r w:rsidRPr="004A7DAE">
        <w:rPr>
          <w:rFonts w:cs="Arial"/>
        </w:rPr>
        <w:t>ts</w:t>
      </w:r>
      <w:r w:rsidRPr="00FD21F8">
        <w:t xml:space="preserve"> i</w:t>
      </w:r>
      <w:r w:rsidRPr="004A7DAE">
        <w:rPr>
          <w:rFonts w:cs="Arial"/>
        </w:rPr>
        <w:t>n</w:t>
      </w:r>
      <w:r w:rsidRPr="00FD21F8">
        <w:t xml:space="preserve"> whic</w:t>
      </w:r>
      <w:r w:rsidRPr="004A7DAE">
        <w:rPr>
          <w:rFonts w:cs="Arial"/>
        </w:rPr>
        <w:t>h re</w:t>
      </w:r>
      <w:r w:rsidRPr="00FD21F8">
        <w:t>si</w:t>
      </w:r>
      <w:r w:rsidRPr="004A7DAE">
        <w:rPr>
          <w:rFonts w:cs="Arial"/>
        </w:rPr>
        <w:t>de</w:t>
      </w:r>
      <w:r w:rsidRPr="00FD21F8">
        <w:t>n</w:t>
      </w:r>
      <w:r w:rsidRPr="004A7DAE">
        <w:rPr>
          <w:rFonts w:cs="Arial"/>
        </w:rPr>
        <w:t>ts</w:t>
      </w:r>
      <w:r w:rsidRPr="00FD21F8">
        <w:t xml:space="preserve"> </w:t>
      </w:r>
      <w:proofErr w:type="gramStart"/>
      <w:r w:rsidRPr="004A7DAE">
        <w:rPr>
          <w:rFonts w:cs="Arial"/>
        </w:rPr>
        <w:t>perfo</w:t>
      </w:r>
      <w:r w:rsidRPr="00FD21F8">
        <w:t>rmin</w:t>
      </w:r>
      <w:r w:rsidRPr="004A7DAE">
        <w:rPr>
          <w:rFonts w:cs="Arial"/>
        </w:rPr>
        <w:t>g</w:t>
      </w:r>
      <w:proofErr w:type="gramEnd"/>
      <w:r w:rsidRPr="00FD21F8">
        <w:t xml:space="preserve"> cons</w:t>
      </w:r>
      <w:r w:rsidRPr="004A7DAE">
        <w:rPr>
          <w:rFonts w:cs="Arial"/>
        </w:rPr>
        <w:t>ulta</w:t>
      </w:r>
      <w:r w:rsidRPr="00FD21F8">
        <w:t>tion</w:t>
      </w:r>
      <w:r w:rsidRPr="004A7DAE">
        <w:rPr>
          <w:rFonts w:cs="Arial"/>
        </w:rPr>
        <w:t>s</w:t>
      </w:r>
      <w:r w:rsidRPr="00FD21F8">
        <w:t xml:space="preserve"> mus</w:t>
      </w:r>
      <w:r w:rsidRPr="004A7DAE">
        <w:rPr>
          <w:rFonts w:cs="Arial"/>
        </w:rPr>
        <w:t>t</w:t>
      </w:r>
      <w:r w:rsidRPr="00FD21F8">
        <w:t xml:space="preserve"> c</w:t>
      </w:r>
      <w:r w:rsidRPr="004A7DAE">
        <w:rPr>
          <w:rFonts w:cs="Arial"/>
        </w:rPr>
        <w:t>o</w:t>
      </w:r>
      <w:r w:rsidRPr="00FD21F8">
        <w:t>mm</w:t>
      </w:r>
      <w:r w:rsidRPr="004A7DAE">
        <w:rPr>
          <w:rFonts w:cs="Arial"/>
        </w:rPr>
        <w:t>u</w:t>
      </w:r>
      <w:r w:rsidRPr="00FD21F8">
        <w:t>nic</w:t>
      </w:r>
      <w:r w:rsidRPr="004A7DAE">
        <w:rPr>
          <w:rFonts w:cs="Arial"/>
        </w:rPr>
        <w:t xml:space="preserve">ate </w:t>
      </w:r>
      <w:r w:rsidRPr="00FD21F8">
        <w:t>wi</w:t>
      </w:r>
      <w:r w:rsidRPr="004A7DAE">
        <w:rPr>
          <w:rFonts w:cs="Arial"/>
        </w:rPr>
        <w:t>th appro</w:t>
      </w:r>
      <w:r w:rsidRPr="00FD21F8">
        <w:t>p</w:t>
      </w:r>
      <w:r w:rsidRPr="004A7DAE">
        <w:rPr>
          <w:rFonts w:cs="Arial"/>
        </w:rPr>
        <w:t>r</w:t>
      </w:r>
      <w:r w:rsidRPr="00FD21F8">
        <w:t>i</w:t>
      </w:r>
      <w:r w:rsidRPr="004A7DAE">
        <w:rPr>
          <w:rFonts w:cs="Arial"/>
        </w:rPr>
        <w:t>a</w:t>
      </w:r>
      <w:r w:rsidRPr="00FD21F8">
        <w:t>t</w:t>
      </w:r>
      <w:r w:rsidRPr="004A7DAE">
        <w:rPr>
          <w:rFonts w:cs="Arial"/>
        </w:rPr>
        <w:t xml:space="preserve">e </w:t>
      </w:r>
      <w:r w:rsidRPr="00FD21F8">
        <w:t>s</w:t>
      </w:r>
      <w:r w:rsidRPr="004A7DAE">
        <w:rPr>
          <w:rFonts w:cs="Arial"/>
        </w:rPr>
        <w:t>u</w:t>
      </w:r>
      <w:r w:rsidRPr="00FD21F8">
        <w:t>p</w:t>
      </w:r>
      <w:r w:rsidRPr="004A7DAE">
        <w:rPr>
          <w:rFonts w:cs="Arial"/>
        </w:rPr>
        <w:t>er</w:t>
      </w:r>
      <w:r w:rsidRPr="00FD21F8">
        <w:t>visin</w:t>
      </w:r>
      <w:r w:rsidRPr="004A7DAE">
        <w:rPr>
          <w:rFonts w:cs="Arial"/>
        </w:rPr>
        <w:t>g</w:t>
      </w:r>
      <w:r w:rsidRPr="00FD21F8">
        <w:t xml:space="preserve"> </w:t>
      </w:r>
      <w:r w:rsidRPr="004A7DAE">
        <w:rPr>
          <w:rFonts w:cs="Arial"/>
        </w:rPr>
        <w:t>fa</w:t>
      </w:r>
      <w:r w:rsidRPr="00FD21F8">
        <w:t>c</w:t>
      </w:r>
      <w:r w:rsidRPr="004A7DAE">
        <w:rPr>
          <w:rFonts w:cs="Arial"/>
        </w:rPr>
        <w:t>ulty</w:t>
      </w:r>
      <w:r w:rsidRPr="00FD21F8">
        <w:t xml:space="preserve"> memb</w:t>
      </w:r>
      <w:r w:rsidRPr="004A7DAE">
        <w:rPr>
          <w:rFonts w:cs="Arial"/>
        </w:rPr>
        <w:t>e</w:t>
      </w:r>
      <w:r w:rsidRPr="00FD21F8">
        <w:t>r</w:t>
      </w:r>
      <w:r w:rsidRPr="004A7DAE">
        <w:rPr>
          <w:rFonts w:cs="Arial"/>
        </w:rPr>
        <w:t>s</w:t>
      </w:r>
      <w:r w:rsidRPr="00FD21F8">
        <w:t xml:space="preserve"> inclu</w:t>
      </w:r>
      <w:r w:rsidRPr="004A7DAE">
        <w:rPr>
          <w:rFonts w:cs="Arial"/>
        </w:rPr>
        <w:t>de:</w:t>
      </w:r>
    </w:p>
    <w:p w14:paraId="5145E088" w14:textId="77777777" w:rsidR="004A7DAE" w:rsidRPr="00CC075E" w:rsidRDefault="004A7DAE" w:rsidP="00CC075E">
      <w:pPr>
        <w:pStyle w:val="ListParagraph"/>
        <w:numPr>
          <w:ilvl w:val="0"/>
          <w:numId w:val="8"/>
        </w:numPr>
        <w:rPr>
          <w:rFonts w:cs="Arial"/>
        </w:rPr>
      </w:pPr>
      <w:r w:rsidRPr="00FD21F8">
        <w:t>F</w:t>
      </w:r>
      <w:r w:rsidRPr="00CC075E">
        <w:rPr>
          <w:rFonts w:cs="Arial"/>
        </w:rPr>
        <w:t>ro</w:t>
      </w:r>
      <w:r w:rsidRPr="00FD21F8">
        <w:t>z</w:t>
      </w:r>
      <w:r w:rsidRPr="00CC075E">
        <w:rPr>
          <w:rFonts w:cs="Arial"/>
        </w:rPr>
        <w:t>en</w:t>
      </w:r>
      <w:r w:rsidRPr="00FD21F8">
        <w:t xml:space="preserve"> sec</w:t>
      </w:r>
      <w:r w:rsidRPr="00CC075E">
        <w:rPr>
          <w:rFonts w:cs="Arial"/>
        </w:rPr>
        <w:t>t</w:t>
      </w:r>
      <w:r w:rsidRPr="00FD21F8">
        <w:t>i</w:t>
      </w:r>
      <w:r w:rsidRPr="00CC075E">
        <w:rPr>
          <w:rFonts w:cs="Arial"/>
        </w:rPr>
        <w:t>o</w:t>
      </w:r>
      <w:r w:rsidRPr="00FD21F8">
        <w:t>n</w:t>
      </w:r>
      <w:r w:rsidRPr="00CC075E">
        <w:rPr>
          <w:rFonts w:cs="Arial"/>
        </w:rPr>
        <w:t>/</w:t>
      </w:r>
      <w:r w:rsidRPr="00FD21F8">
        <w:t>in</w:t>
      </w:r>
      <w:r w:rsidRPr="00CC075E">
        <w:rPr>
          <w:rFonts w:cs="Arial"/>
        </w:rPr>
        <w:t>tr</w:t>
      </w:r>
      <w:r w:rsidRPr="00FD21F8">
        <w:t>a</w:t>
      </w:r>
      <w:r w:rsidRPr="00CC075E">
        <w:rPr>
          <w:rFonts w:cs="Arial"/>
        </w:rPr>
        <w:t>ope</w:t>
      </w:r>
      <w:r w:rsidRPr="00FD21F8">
        <w:t>r</w:t>
      </w:r>
      <w:r w:rsidRPr="00CC075E">
        <w:rPr>
          <w:rFonts w:cs="Arial"/>
        </w:rPr>
        <w:t>at</w:t>
      </w:r>
      <w:r w:rsidRPr="00FD21F8">
        <w:t>iv</w:t>
      </w:r>
      <w:r w:rsidRPr="00CC075E">
        <w:rPr>
          <w:rFonts w:cs="Arial"/>
        </w:rPr>
        <w:t xml:space="preserve">e </w:t>
      </w:r>
      <w:r w:rsidRPr="00FD21F8">
        <w:t>c</w:t>
      </w:r>
      <w:r w:rsidRPr="00CC075E">
        <w:rPr>
          <w:rFonts w:cs="Arial"/>
        </w:rPr>
        <w:t>o</w:t>
      </w:r>
      <w:r w:rsidRPr="00FD21F8">
        <w:t>ns</w:t>
      </w:r>
      <w:r w:rsidRPr="00CC075E">
        <w:rPr>
          <w:rFonts w:cs="Arial"/>
        </w:rPr>
        <w:t>ul</w:t>
      </w:r>
      <w:r w:rsidRPr="00FD21F8">
        <w:t>t</w:t>
      </w:r>
      <w:r w:rsidRPr="00CC075E">
        <w:rPr>
          <w:rFonts w:cs="Arial"/>
        </w:rPr>
        <w:t>at</w:t>
      </w:r>
      <w:r w:rsidRPr="00FD21F8">
        <w:t>i</w:t>
      </w:r>
      <w:r w:rsidRPr="00CC075E">
        <w:rPr>
          <w:rFonts w:cs="Arial"/>
        </w:rPr>
        <w:t>o</w:t>
      </w:r>
      <w:r w:rsidRPr="00FD21F8">
        <w:t>ns</w:t>
      </w:r>
    </w:p>
    <w:p w14:paraId="00C3B147" w14:textId="77777777" w:rsidR="004A7DAE" w:rsidRPr="00CC075E" w:rsidRDefault="004A7DAE" w:rsidP="00CC075E">
      <w:pPr>
        <w:pStyle w:val="ListParagraph"/>
        <w:numPr>
          <w:ilvl w:val="0"/>
          <w:numId w:val="8"/>
        </w:numPr>
        <w:rPr>
          <w:rFonts w:cs="Arial"/>
        </w:rPr>
      </w:pPr>
      <w:r w:rsidRPr="00FD21F8">
        <w:t>C</w:t>
      </w:r>
      <w:r w:rsidRPr="00CC075E">
        <w:rPr>
          <w:rFonts w:cs="Arial"/>
        </w:rPr>
        <w:t>o</w:t>
      </w:r>
      <w:r w:rsidRPr="00FD21F8">
        <w:t>ns</w:t>
      </w:r>
      <w:r w:rsidRPr="00CC075E">
        <w:rPr>
          <w:rFonts w:cs="Arial"/>
        </w:rPr>
        <w:t>ultat</w:t>
      </w:r>
      <w:r w:rsidRPr="00FD21F8">
        <w:t>i</w:t>
      </w:r>
      <w:r w:rsidRPr="00CC075E">
        <w:rPr>
          <w:rFonts w:cs="Arial"/>
        </w:rPr>
        <w:t>o</w:t>
      </w:r>
      <w:r w:rsidRPr="00FD21F8">
        <w:t>n</w:t>
      </w:r>
      <w:r w:rsidRPr="00CC075E">
        <w:rPr>
          <w:rFonts w:cs="Arial"/>
        </w:rPr>
        <w:t>s</w:t>
      </w:r>
      <w:r w:rsidRPr="00FD21F8">
        <w:t xml:space="preserve"> wi</w:t>
      </w:r>
      <w:r w:rsidRPr="00CC075E">
        <w:rPr>
          <w:rFonts w:cs="Arial"/>
        </w:rPr>
        <w:t xml:space="preserve">th </w:t>
      </w:r>
      <w:r w:rsidRPr="00FD21F8">
        <w:t>clinici</w:t>
      </w:r>
      <w:r w:rsidRPr="00CC075E">
        <w:rPr>
          <w:rFonts w:cs="Arial"/>
        </w:rPr>
        <w:t>a</w:t>
      </w:r>
      <w:r w:rsidRPr="00FD21F8">
        <w:t>ns</w:t>
      </w:r>
      <w:r w:rsidRPr="00CC075E">
        <w:rPr>
          <w:rFonts w:cs="Arial"/>
        </w:rPr>
        <w:t>/</w:t>
      </w:r>
      <w:r w:rsidRPr="00FD21F8">
        <w:t>m</w:t>
      </w:r>
      <w:r w:rsidRPr="00CC075E">
        <w:rPr>
          <w:rFonts w:cs="Arial"/>
        </w:rPr>
        <w:t>e</w:t>
      </w:r>
      <w:r w:rsidRPr="00FD21F8">
        <w:t>mb</w:t>
      </w:r>
      <w:r w:rsidRPr="00CC075E">
        <w:rPr>
          <w:rFonts w:cs="Arial"/>
        </w:rPr>
        <w:t>ers</w:t>
      </w:r>
      <w:r w:rsidRPr="00FD21F8">
        <w:t xml:space="preserve"> o</w:t>
      </w:r>
      <w:r w:rsidRPr="00CC075E">
        <w:rPr>
          <w:rFonts w:cs="Arial"/>
        </w:rPr>
        <w:t xml:space="preserve">f a </w:t>
      </w:r>
      <w:r w:rsidRPr="00FD21F8">
        <w:t>clinic</w:t>
      </w:r>
      <w:r w:rsidRPr="00CC075E">
        <w:rPr>
          <w:rFonts w:cs="Arial"/>
        </w:rPr>
        <w:t>al</w:t>
      </w:r>
      <w:r w:rsidRPr="00FD21F8">
        <w:t xml:space="preserve"> </w:t>
      </w:r>
      <w:r w:rsidRPr="00CC075E">
        <w:rPr>
          <w:rFonts w:cs="Arial"/>
        </w:rPr>
        <w:t>team</w:t>
      </w:r>
      <w:r w:rsidRPr="00FD21F8">
        <w:t xml:space="preserve"> wh</w:t>
      </w:r>
      <w:r w:rsidRPr="00CC075E">
        <w:rPr>
          <w:rFonts w:cs="Arial"/>
        </w:rPr>
        <w:t>en</w:t>
      </w:r>
      <w:r w:rsidRPr="00FD21F8">
        <w:t xml:space="preserve"> </w:t>
      </w:r>
      <w:r w:rsidRPr="00CC075E">
        <w:rPr>
          <w:rFonts w:cs="Arial"/>
        </w:rPr>
        <w:t>pro</w:t>
      </w:r>
      <w:r w:rsidRPr="00FD21F8">
        <w:t>vidin</w:t>
      </w:r>
      <w:r w:rsidRPr="00CC075E">
        <w:rPr>
          <w:rFonts w:cs="Arial"/>
        </w:rPr>
        <w:t>g</w:t>
      </w:r>
      <w:r w:rsidRPr="00FD21F8">
        <w:t xml:space="preserve"> </w:t>
      </w:r>
      <w:r w:rsidRPr="00CC075E">
        <w:rPr>
          <w:rFonts w:cs="Arial"/>
        </w:rPr>
        <w:t>d</w:t>
      </w:r>
      <w:r w:rsidRPr="00FD21F8">
        <w:t>iagn</w:t>
      </w:r>
      <w:r w:rsidRPr="00CC075E">
        <w:rPr>
          <w:rFonts w:cs="Arial"/>
        </w:rPr>
        <w:t>o</w:t>
      </w:r>
      <w:r w:rsidRPr="00FD21F8">
        <w:t>s</w:t>
      </w:r>
      <w:r w:rsidRPr="00CC075E">
        <w:rPr>
          <w:rFonts w:cs="Arial"/>
        </w:rPr>
        <w:t>t</w:t>
      </w:r>
      <w:r w:rsidRPr="00FD21F8">
        <w:t>i</w:t>
      </w:r>
      <w:r w:rsidRPr="00CC075E">
        <w:rPr>
          <w:rFonts w:cs="Arial"/>
        </w:rPr>
        <w:t>c</w:t>
      </w:r>
      <w:r w:rsidRPr="00FD21F8">
        <w:t xml:space="preserve"> in</w:t>
      </w:r>
      <w:r w:rsidRPr="00CC075E">
        <w:rPr>
          <w:rFonts w:cs="Arial"/>
        </w:rPr>
        <w:t>fo</w:t>
      </w:r>
      <w:r w:rsidRPr="00FD21F8">
        <w:t>rm</w:t>
      </w:r>
      <w:r w:rsidRPr="00CC075E">
        <w:rPr>
          <w:rFonts w:cs="Arial"/>
        </w:rPr>
        <w:t>a</w:t>
      </w:r>
      <w:r w:rsidRPr="00FD21F8">
        <w:t>tio</w:t>
      </w:r>
      <w:r w:rsidRPr="00CC075E">
        <w:rPr>
          <w:rFonts w:cs="Arial"/>
        </w:rPr>
        <w:t>n.</w:t>
      </w:r>
    </w:p>
    <w:p w14:paraId="2BF8CC18" w14:textId="0D78A6DF" w:rsidR="004A7DAE" w:rsidRPr="00CC075E" w:rsidRDefault="004A7DAE" w:rsidP="00CC075E">
      <w:pPr>
        <w:pStyle w:val="ListParagraph"/>
        <w:numPr>
          <w:ilvl w:val="0"/>
          <w:numId w:val="8"/>
        </w:numPr>
        <w:rPr>
          <w:rFonts w:cs="Arial"/>
        </w:rPr>
      </w:pPr>
      <w:r w:rsidRPr="00CC075E">
        <w:rPr>
          <w:rFonts w:cs="Arial"/>
        </w:rPr>
        <w:t xml:space="preserve">Residents performing consultations on patients are expected to communicate verbally with their supervising </w:t>
      </w:r>
      <w:proofErr w:type="gramStart"/>
      <w:r w:rsidRPr="00CC075E">
        <w:rPr>
          <w:rFonts w:cs="Arial"/>
        </w:rPr>
        <w:t>attending</w:t>
      </w:r>
      <w:proofErr w:type="gramEnd"/>
      <w:r w:rsidRPr="00CC075E">
        <w:rPr>
          <w:rFonts w:cs="Arial"/>
        </w:rPr>
        <w:t xml:space="preserve"> as dictated by the service rotation guidelines.</w:t>
      </w:r>
    </w:p>
    <w:p w14:paraId="31BB8DB8" w14:textId="77777777" w:rsidR="00A96541" w:rsidRDefault="00A96541" w:rsidP="00C34557">
      <w:pPr>
        <w:rPr>
          <w:rFonts w:cs="Arial"/>
        </w:rPr>
      </w:pPr>
    </w:p>
    <w:p w14:paraId="708E7EF4" w14:textId="77777777" w:rsidR="00C34557" w:rsidRPr="002A3A6B" w:rsidRDefault="007B5668" w:rsidP="00920872">
      <w:pPr>
        <w:pStyle w:val="Heading1"/>
        <w:rPr>
          <w:bCs w:val="0"/>
        </w:rPr>
      </w:pPr>
      <w:r w:rsidRPr="002A3A6B">
        <w:t>Emergency Procedures</w:t>
      </w:r>
    </w:p>
    <w:p w14:paraId="25A93D38" w14:textId="7E31805B" w:rsidR="00C34557" w:rsidRPr="002A3A6B" w:rsidRDefault="007B5668" w:rsidP="00C34557">
      <w:pPr>
        <w:rPr>
          <w:rFonts w:cs="Arial"/>
        </w:rPr>
      </w:pPr>
      <w:r w:rsidRPr="002A3A6B">
        <w:rPr>
          <w:rFonts w:cs="Arial"/>
        </w:rPr>
        <w:t xml:space="preserve">It is recognized that in the provision of medical care, unanticipated and life-threatening events may occur.  The </w:t>
      </w:r>
      <w:r w:rsidR="005D2784">
        <w:rPr>
          <w:rFonts w:cs="Arial"/>
        </w:rPr>
        <w:t>resident</w:t>
      </w:r>
      <w:r w:rsidR="00AF5F19">
        <w:rPr>
          <w:rFonts w:cs="Arial"/>
        </w:rPr>
        <w:t xml:space="preserve"> </w:t>
      </w:r>
      <w:r w:rsidRPr="002A3A6B">
        <w:rPr>
          <w:rFonts w:cs="Arial"/>
        </w:rPr>
        <w:t xml:space="preserve">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 of more qualified individuals should be requested as soon as practically possible. The appropriate supervising practitioner must be contacted and </w:t>
      </w:r>
      <w:proofErr w:type="gramStart"/>
      <w:r w:rsidRPr="002A3A6B">
        <w:rPr>
          <w:rFonts w:cs="Arial"/>
        </w:rPr>
        <w:t>apprised</w:t>
      </w:r>
      <w:proofErr w:type="gramEnd"/>
      <w:r w:rsidRPr="002A3A6B">
        <w:rPr>
          <w:rFonts w:cs="Arial"/>
        </w:rPr>
        <w:t xml:space="preserve"> of the situation as soon as possible.</w:t>
      </w:r>
    </w:p>
    <w:p w14:paraId="477293F5" w14:textId="77777777" w:rsidR="001F4650" w:rsidRPr="002A3A6B" w:rsidRDefault="001F4650" w:rsidP="00C34557">
      <w:pPr>
        <w:rPr>
          <w:rFonts w:cs="Arial"/>
          <w:b/>
        </w:rPr>
      </w:pPr>
    </w:p>
    <w:p w14:paraId="12F762FB" w14:textId="49C28ECE" w:rsidR="001F4650" w:rsidRPr="00C668AD" w:rsidRDefault="001F4650" w:rsidP="00920872">
      <w:pPr>
        <w:pStyle w:val="Heading1"/>
      </w:pPr>
      <w:r>
        <w:t>Faculty Supervision Assignment</w:t>
      </w:r>
    </w:p>
    <w:p w14:paraId="04E5A4BB" w14:textId="45537DB8" w:rsidR="004C7FF0" w:rsidRPr="00C668AD" w:rsidRDefault="004C7FF0" w:rsidP="2034F908">
      <w:pPr>
        <w:rPr>
          <w:rFonts w:cs="Arial"/>
        </w:rPr>
      </w:pPr>
      <w:r w:rsidRPr="5B7571DA">
        <w:rPr>
          <w:rFonts w:cs="Arial"/>
        </w:rPr>
        <w:t xml:space="preserve">Faculty supervision assignments </w:t>
      </w:r>
      <w:r w:rsidR="00546DCA" w:rsidRPr="5B7571DA">
        <w:rPr>
          <w:rFonts w:cs="Arial"/>
        </w:rPr>
        <w:t xml:space="preserve">are of </w:t>
      </w:r>
      <w:r w:rsidR="00216835" w:rsidRPr="5B7571DA">
        <w:rPr>
          <w:rFonts w:cs="Arial"/>
        </w:rPr>
        <w:t xml:space="preserve">at least daily </w:t>
      </w:r>
      <w:r w:rsidR="00546DCA" w:rsidRPr="5B7571DA">
        <w:rPr>
          <w:rFonts w:cs="Arial"/>
        </w:rPr>
        <w:t>duration and therefore ar</w:t>
      </w:r>
      <w:r w:rsidRPr="5B7571DA">
        <w:rPr>
          <w:rFonts w:cs="Arial"/>
        </w:rPr>
        <w:t xml:space="preserve">e of sufficient </w:t>
      </w:r>
      <w:r w:rsidR="00A17B73" w:rsidRPr="5B7571DA">
        <w:rPr>
          <w:rFonts w:cs="Arial"/>
        </w:rPr>
        <w:t>length</w:t>
      </w:r>
      <w:r w:rsidRPr="5B7571DA">
        <w:rPr>
          <w:rFonts w:cs="Arial"/>
        </w:rPr>
        <w:t xml:space="preserve"> to assess the knowledge and skills of each resident and to delegate to the resident the appropriate level of patient care authority and responsibility.</w:t>
      </w:r>
    </w:p>
    <w:p w14:paraId="5AEE4661" w14:textId="77777777" w:rsidR="00F146B5" w:rsidRPr="00FD21F8" w:rsidRDefault="00F146B5" w:rsidP="004C7FF0">
      <w:pPr>
        <w:rPr>
          <w:b/>
        </w:rPr>
      </w:pPr>
    </w:p>
    <w:p w14:paraId="3D4CA658" w14:textId="61652EE1" w:rsidR="004C7FF0" w:rsidRDefault="004C7FF0" w:rsidP="00920872">
      <w:pPr>
        <w:pStyle w:val="Heading1"/>
      </w:pPr>
      <w:r w:rsidRPr="5B7571DA">
        <w:t>Supervision of Hand</w:t>
      </w:r>
      <w:r w:rsidR="00D5127E" w:rsidRPr="5B7571DA">
        <w:t>o</w:t>
      </w:r>
      <w:r w:rsidRPr="5B7571DA">
        <w:t>ffs</w:t>
      </w:r>
    </w:p>
    <w:p w14:paraId="75C1D09C" w14:textId="25081116" w:rsidR="007963B4" w:rsidRPr="007963B4" w:rsidRDefault="007963B4" w:rsidP="5B7571DA">
      <w:r w:rsidRPr="5B7571DA">
        <w:t>An</w:t>
      </w:r>
      <w:r w:rsidRPr="5B7571DA">
        <w:rPr>
          <w:rFonts w:cstheme="minorBidi"/>
        </w:rPr>
        <w:t>ato</w:t>
      </w:r>
      <w:r w:rsidRPr="5B7571DA">
        <w:t>mi</w:t>
      </w:r>
      <w:r w:rsidRPr="5B7571DA">
        <w:rPr>
          <w:rFonts w:cstheme="minorBidi"/>
        </w:rPr>
        <w:t>c</w:t>
      </w:r>
      <w:r w:rsidRPr="5B7571DA">
        <w:t xml:space="preserve"> </w:t>
      </w:r>
      <w:r w:rsidRPr="5B7571DA">
        <w:rPr>
          <w:rFonts w:cstheme="minorBidi"/>
        </w:rPr>
        <w:t>pa</w:t>
      </w:r>
      <w:r w:rsidRPr="5B7571DA">
        <w:t>t</w:t>
      </w:r>
      <w:r w:rsidRPr="5B7571DA">
        <w:rPr>
          <w:rFonts w:cstheme="minorBidi"/>
        </w:rPr>
        <w:t>holo</w:t>
      </w:r>
      <w:r w:rsidRPr="5B7571DA">
        <w:t>g</w:t>
      </w:r>
      <w:r w:rsidRPr="5B7571DA">
        <w:rPr>
          <w:rFonts w:cstheme="minorBidi"/>
        </w:rPr>
        <w:t>y</w:t>
      </w:r>
      <w:r w:rsidRPr="5B7571DA">
        <w:t xml:space="preserve"> </w:t>
      </w:r>
      <w:r w:rsidRPr="5B7571DA">
        <w:rPr>
          <w:rFonts w:cstheme="minorBidi"/>
        </w:rPr>
        <w:t>rota</w:t>
      </w:r>
      <w:r w:rsidRPr="5B7571DA">
        <w:t>tion</w:t>
      </w:r>
      <w:r w:rsidRPr="5B7571DA">
        <w:rPr>
          <w:rFonts w:cstheme="minorBidi"/>
        </w:rPr>
        <w:t>s</w:t>
      </w:r>
      <w:r w:rsidRPr="5B7571DA">
        <w:t xml:space="preserve"> </w:t>
      </w:r>
      <w:r w:rsidRPr="5B7571DA">
        <w:rPr>
          <w:rFonts w:cstheme="minorBidi"/>
        </w:rPr>
        <w:t>a</w:t>
      </w:r>
      <w:r w:rsidRPr="5B7571DA">
        <w:t>n</w:t>
      </w:r>
      <w:r w:rsidRPr="5B7571DA">
        <w:rPr>
          <w:rFonts w:cstheme="minorBidi"/>
        </w:rPr>
        <w:t>d</w:t>
      </w:r>
      <w:r w:rsidRPr="5B7571DA">
        <w:t xml:space="preserve"> r</w:t>
      </w:r>
      <w:r w:rsidRPr="5B7571DA">
        <w:rPr>
          <w:rFonts w:cstheme="minorBidi"/>
        </w:rPr>
        <w:t>e</w:t>
      </w:r>
      <w:r w:rsidRPr="5B7571DA">
        <w:t>sp</w:t>
      </w:r>
      <w:r w:rsidRPr="5B7571DA">
        <w:rPr>
          <w:rFonts w:cstheme="minorBidi"/>
        </w:rPr>
        <w:t>o</w:t>
      </w:r>
      <w:r w:rsidRPr="5B7571DA">
        <w:t>nsibi</w:t>
      </w:r>
      <w:r w:rsidRPr="5B7571DA">
        <w:rPr>
          <w:rFonts w:cstheme="minorBidi"/>
        </w:rPr>
        <w:t>l</w:t>
      </w:r>
      <w:r w:rsidRPr="5B7571DA">
        <w:t>itie</w:t>
      </w:r>
      <w:r w:rsidRPr="5B7571DA">
        <w:rPr>
          <w:rFonts w:cstheme="minorBidi"/>
        </w:rPr>
        <w:t>s</w:t>
      </w:r>
      <w:r w:rsidRPr="5B7571DA">
        <w:t xml:space="preserve"> a</w:t>
      </w:r>
      <w:r w:rsidRPr="5B7571DA">
        <w:rPr>
          <w:rFonts w:cstheme="minorBidi"/>
        </w:rPr>
        <w:t xml:space="preserve">re </w:t>
      </w:r>
      <w:r w:rsidRPr="5B7571DA">
        <w:t>s</w:t>
      </w:r>
      <w:r w:rsidRPr="5B7571DA">
        <w:rPr>
          <w:rFonts w:cstheme="minorBidi"/>
        </w:rPr>
        <w:t>tr</w:t>
      </w:r>
      <w:r w:rsidRPr="5B7571DA">
        <w:t>uc</w:t>
      </w:r>
      <w:r w:rsidRPr="5B7571DA">
        <w:rPr>
          <w:rFonts w:cstheme="minorBidi"/>
        </w:rPr>
        <w:t>tu</w:t>
      </w:r>
      <w:r w:rsidRPr="5B7571DA">
        <w:t>r</w:t>
      </w:r>
      <w:r w:rsidRPr="5B7571DA">
        <w:rPr>
          <w:rFonts w:cstheme="minorBidi"/>
        </w:rPr>
        <w:t>ed</w:t>
      </w:r>
      <w:r w:rsidRPr="5B7571DA">
        <w:t xml:space="preserve"> </w:t>
      </w:r>
      <w:r w:rsidRPr="5B7571DA">
        <w:rPr>
          <w:rFonts w:cstheme="minorBidi"/>
        </w:rPr>
        <w:t xml:space="preserve">to </w:t>
      </w:r>
      <w:r w:rsidRPr="5B7571DA">
        <w:t>minimiz</w:t>
      </w:r>
      <w:r w:rsidRPr="5B7571DA">
        <w:rPr>
          <w:rFonts w:cstheme="minorBidi"/>
        </w:rPr>
        <w:t>e</w:t>
      </w:r>
      <w:r w:rsidRPr="5B7571DA">
        <w:t xml:space="preserve"> </w:t>
      </w:r>
      <w:r w:rsidRPr="5B7571DA">
        <w:rPr>
          <w:rFonts w:cstheme="minorBidi"/>
        </w:rPr>
        <w:t>the fre</w:t>
      </w:r>
      <w:r w:rsidRPr="5B7571DA">
        <w:t>q</w:t>
      </w:r>
      <w:r w:rsidRPr="5B7571DA">
        <w:rPr>
          <w:rFonts w:cstheme="minorBidi"/>
        </w:rPr>
        <w:t>ue</w:t>
      </w:r>
      <w:r w:rsidRPr="5B7571DA">
        <w:t>nc</w:t>
      </w:r>
      <w:r w:rsidRPr="5B7571DA">
        <w:rPr>
          <w:rFonts w:cstheme="minorBidi"/>
        </w:rPr>
        <w:t>y</w:t>
      </w:r>
      <w:r w:rsidRPr="5B7571DA">
        <w:t xml:space="preserve"> </w:t>
      </w:r>
      <w:r w:rsidRPr="5B7571DA">
        <w:rPr>
          <w:rFonts w:cstheme="minorBidi"/>
        </w:rPr>
        <w:t>of ha</w:t>
      </w:r>
      <w:r w:rsidRPr="5B7571DA">
        <w:t>n</w:t>
      </w:r>
      <w:r w:rsidRPr="5B7571DA">
        <w:rPr>
          <w:rFonts w:cstheme="minorBidi"/>
        </w:rPr>
        <w:t>d</w:t>
      </w:r>
      <w:r w:rsidRPr="5B7571DA">
        <w:t>-</w:t>
      </w:r>
      <w:r w:rsidRPr="5B7571DA">
        <w:rPr>
          <w:rFonts w:cstheme="minorBidi"/>
        </w:rPr>
        <w:t>of</w:t>
      </w:r>
      <w:r w:rsidRPr="5B7571DA">
        <w:t>fs</w:t>
      </w:r>
      <w:r w:rsidRPr="5B7571DA">
        <w:rPr>
          <w:rFonts w:cstheme="minorBidi"/>
        </w:rPr>
        <w:t>. Ha</w:t>
      </w:r>
      <w:r w:rsidRPr="5B7571DA">
        <w:t>nd-</w:t>
      </w:r>
      <w:r w:rsidRPr="5B7571DA">
        <w:rPr>
          <w:rFonts w:cstheme="minorBidi"/>
        </w:rPr>
        <w:t>off</w:t>
      </w:r>
      <w:r w:rsidRPr="5B7571DA">
        <w:t xml:space="preserve"> </w:t>
      </w:r>
      <w:r w:rsidRPr="5B7571DA">
        <w:rPr>
          <w:rFonts w:cstheme="minorBidi"/>
        </w:rPr>
        <w:t>of a</w:t>
      </w:r>
      <w:r w:rsidRPr="5B7571DA">
        <w:t>na</w:t>
      </w:r>
      <w:r w:rsidRPr="5B7571DA">
        <w:rPr>
          <w:rFonts w:cstheme="minorBidi"/>
        </w:rPr>
        <w:t>to</w:t>
      </w:r>
      <w:r w:rsidRPr="5B7571DA">
        <w:t>mi</w:t>
      </w:r>
      <w:r w:rsidRPr="5B7571DA">
        <w:rPr>
          <w:rFonts w:cstheme="minorBidi"/>
        </w:rPr>
        <w:t>c</w:t>
      </w:r>
      <w:r w:rsidRPr="5B7571DA">
        <w:t xml:space="preserve"> </w:t>
      </w:r>
      <w:r w:rsidRPr="5B7571DA">
        <w:rPr>
          <w:rFonts w:cstheme="minorBidi"/>
        </w:rPr>
        <w:t>pa</w:t>
      </w:r>
      <w:r w:rsidRPr="5B7571DA">
        <w:t>t</w:t>
      </w:r>
      <w:r w:rsidRPr="5B7571DA">
        <w:rPr>
          <w:rFonts w:cstheme="minorBidi"/>
        </w:rPr>
        <w:t>holo</w:t>
      </w:r>
      <w:r w:rsidRPr="5B7571DA">
        <w:t>g</w:t>
      </w:r>
      <w:r w:rsidRPr="5B7571DA">
        <w:rPr>
          <w:rFonts w:cstheme="minorBidi"/>
        </w:rPr>
        <w:t>y</w:t>
      </w:r>
      <w:r w:rsidRPr="5B7571DA">
        <w:t xml:space="preserve"> c</w:t>
      </w:r>
      <w:r w:rsidRPr="5B7571DA">
        <w:rPr>
          <w:rFonts w:cstheme="minorBidi"/>
        </w:rPr>
        <w:t>a</w:t>
      </w:r>
      <w:r w:rsidRPr="5B7571DA">
        <w:t>se</w:t>
      </w:r>
      <w:r w:rsidRPr="5B7571DA">
        <w:rPr>
          <w:rFonts w:cstheme="minorBidi"/>
        </w:rPr>
        <w:t>s</w:t>
      </w:r>
      <w:r w:rsidRPr="5B7571DA">
        <w:t xml:space="preserve"> </w:t>
      </w:r>
      <w:proofErr w:type="gramStart"/>
      <w:r w:rsidRPr="5B7571DA">
        <w:t>occ</w:t>
      </w:r>
      <w:r w:rsidRPr="5B7571DA">
        <w:rPr>
          <w:rFonts w:cstheme="minorBidi"/>
        </w:rPr>
        <w:t>urs</w:t>
      </w:r>
      <w:proofErr w:type="gramEnd"/>
      <w:r w:rsidRPr="5B7571DA">
        <w:t xml:space="preserve"> wh</w:t>
      </w:r>
      <w:r w:rsidRPr="5B7571DA">
        <w:rPr>
          <w:rFonts w:cstheme="minorBidi"/>
        </w:rPr>
        <w:t>en</w:t>
      </w:r>
      <w:r w:rsidRPr="5B7571DA">
        <w:t xml:space="preserve"> </w:t>
      </w:r>
      <w:r w:rsidRPr="5B7571DA">
        <w:rPr>
          <w:rFonts w:cstheme="minorBidi"/>
        </w:rPr>
        <w:t>a re</w:t>
      </w:r>
      <w:r w:rsidRPr="5B7571DA">
        <w:t>si</w:t>
      </w:r>
      <w:r w:rsidRPr="5B7571DA">
        <w:rPr>
          <w:rFonts w:cstheme="minorBidi"/>
        </w:rPr>
        <w:t>de</w:t>
      </w:r>
      <w:r w:rsidRPr="5B7571DA">
        <w:t>n</w:t>
      </w:r>
      <w:r w:rsidRPr="5B7571DA">
        <w:rPr>
          <w:rFonts w:cstheme="minorBidi"/>
        </w:rPr>
        <w:t>t</w:t>
      </w:r>
      <w:r w:rsidRPr="5B7571DA">
        <w:t xml:space="preserve"> switc</w:t>
      </w:r>
      <w:r w:rsidRPr="5B7571DA">
        <w:rPr>
          <w:rFonts w:cstheme="minorBidi"/>
        </w:rPr>
        <w:t>hes</w:t>
      </w:r>
      <w:r w:rsidRPr="5B7571DA">
        <w:t xml:space="preserve"> s</w:t>
      </w:r>
      <w:r w:rsidRPr="5B7571DA">
        <w:rPr>
          <w:rFonts w:cstheme="minorBidi"/>
        </w:rPr>
        <w:t>er</w:t>
      </w:r>
      <w:r w:rsidRPr="5B7571DA">
        <w:t>vic</w:t>
      </w:r>
      <w:r w:rsidRPr="5B7571DA">
        <w:rPr>
          <w:rFonts w:cstheme="minorBidi"/>
        </w:rPr>
        <w:t xml:space="preserve">e </w:t>
      </w:r>
      <w:r w:rsidRPr="5B7571DA">
        <w:t>o</w:t>
      </w:r>
      <w:r w:rsidRPr="5B7571DA">
        <w:rPr>
          <w:rFonts w:cstheme="minorBidi"/>
        </w:rPr>
        <w:t>r</w:t>
      </w:r>
      <w:r w:rsidRPr="5B7571DA">
        <w:t xml:space="preserve"> </w:t>
      </w:r>
      <w:r w:rsidRPr="5B7571DA">
        <w:rPr>
          <w:rFonts w:cstheme="minorBidi"/>
        </w:rPr>
        <w:t>ta</w:t>
      </w:r>
      <w:r w:rsidRPr="5B7571DA">
        <w:t>k</w:t>
      </w:r>
      <w:r w:rsidRPr="5B7571DA">
        <w:rPr>
          <w:rFonts w:cstheme="minorBidi"/>
        </w:rPr>
        <w:t>es lea</w:t>
      </w:r>
      <w:r w:rsidRPr="5B7571DA">
        <w:t>v</w:t>
      </w:r>
      <w:r w:rsidRPr="5B7571DA">
        <w:rPr>
          <w:rFonts w:cstheme="minorBidi"/>
        </w:rPr>
        <w:t>e/</w:t>
      </w:r>
      <w:r w:rsidRPr="5B7571DA">
        <w:t>v</w:t>
      </w:r>
      <w:r w:rsidRPr="5B7571DA">
        <w:rPr>
          <w:rFonts w:cstheme="minorBidi"/>
        </w:rPr>
        <w:t>a</w:t>
      </w:r>
      <w:r w:rsidRPr="5B7571DA">
        <w:t>c</w:t>
      </w:r>
      <w:r w:rsidRPr="5B7571DA">
        <w:rPr>
          <w:rFonts w:cstheme="minorBidi"/>
        </w:rPr>
        <w:t>at</w:t>
      </w:r>
      <w:r w:rsidRPr="5B7571DA">
        <w:t>i</w:t>
      </w:r>
      <w:r w:rsidRPr="5B7571DA">
        <w:rPr>
          <w:rFonts w:cstheme="minorBidi"/>
        </w:rPr>
        <w:t>o</w:t>
      </w:r>
      <w:r w:rsidRPr="5B7571DA">
        <w:t>n</w:t>
      </w:r>
      <w:r w:rsidRPr="5B7571DA">
        <w:rPr>
          <w:rFonts w:cstheme="minorBidi"/>
        </w:rPr>
        <w:t xml:space="preserve">. </w:t>
      </w:r>
      <w:r w:rsidRPr="5B7571DA">
        <w:t>P</w:t>
      </w:r>
      <w:r w:rsidRPr="5B7571DA">
        <w:rPr>
          <w:rFonts w:cstheme="minorBidi"/>
        </w:rPr>
        <w:t>e</w:t>
      </w:r>
      <w:r w:rsidRPr="5B7571DA">
        <w:t>n</w:t>
      </w:r>
      <w:r w:rsidRPr="5B7571DA">
        <w:rPr>
          <w:rFonts w:cstheme="minorBidi"/>
        </w:rPr>
        <w:t>d</w:t>
      </w:r>
      <w:r w:rsidRPr="5B7571DA">
        <w:t>in</w:t>
      </w:r>
      <w:r w:rsidRPr="5B7571DA">
        <w:rPr>
          <w:rFonts w:cstheme="minorBidi"/>
        </w:rPr>
        <w:t>g</w:t>
      </w:r>
      <w:r w:rsidRPr="5B7571DA">
        <w:t xml:space="preserve"> c</w:t>
      </w:r>
      <w:r w:rsidRPr="5B7571DA">
        <w:rPr>
          <w:rFonts w:cstheme="minorBidi"/>
        </w:rPr>
        <w:t>a</w:t>
      </w:r>
      <w:r w:rsidRPr="5B7571DA">
        <w:t>se</w:t>
      </w:r>
      <w:r w:rsidRPr="5B7571DA">
        <w:rPr>
          <w:rFonts w:cstheme="minorBidi"/>
        </w:rPr>
        <w:t>s</w:t>
      </w:r>
      <w:r w:rsidRPr="5B7571DA">
        <w:t xml:space="preserve"> </w:t>
      </w:r>
      <w:r w:rsidRPr="5B7571DA">
        <w:rPr>
          <w:rFonts w:cstheme="minorBidi"/>
        </w:rPr>
        <w:t>(</w:t>
      </w:r>
      <w:r w:rsidRPr="5B7571DA">
        <w:t>case</w:t>
      </w:r>
      <w:r w:rsidRPr="5B7571DA">
        <w:rPr>
          <w:rFonts w:cstheme="minorBidi"/>
        </w:rPr>
        <w:t>s</w:t>
      </w:r>
      <w:r w:rsidRPr="5B7571DA">
        <w:t xml:space="preserve"> whic</w:t>
      </w:r>
      <w:r w:rsidRPr="5B7571DA">
        <w:rPr>
          <w:rFonts w:cstheme="minorBidi"/>
        </w:rPr>
        <w:t>h ha</w:t>
      </w:r>
      <w:r w:rsidRPr="5B7571DA">
        <w:t>v</w:t>
      </w:r>
      <w:r w:rsidRPr="5B7571DA">
        <w:rPr>
          <w:rFonts w:cstheme="minorBidi"/>
        </w:rPr>
        <w:t xml:space="preserve">e </w:t>
      </w:r>
      <w:r w:rsidRPr="5B7571DA">
        <w:t>be</w:t>
      </w:r>
      <w:r w:rsidRPr="5B7571DA">
        <w:rPr>
          <w:rFonts w:cstheme="minorBidi"/>
        </w:rPr>
        <w:t>en</w:t>
      </w:r>
      <w:r w:rsidRPr="5B7571DA">
        <w:t xml:space="preserve"> </w:t>
      </w:r>
      <w:r w:rsidRPr="5B7571DA">
        <w:rPr>
          <w:rFonts w:cstheme="minorBidi"/>
        </w:rPr>
        <w:t>re</w:t>
      </w:r>
      <w:r w:rsidRPr="5B7571DA">
        <w:t>vi</w:t>
      </w:r>
      <w:r w:rsidRPr="5B7571DA">
        <w:rPr>
          <w:rFonts w:cstheme="minorBidi"/>
        </w:rPr>
        <w:t>ewed</w:t>
      </w:r>
      <w:r w:rsidRPr="5B7571DA">
        <w:t xml:space="preserve"> b</w:t>
      </w:r>
      <w:r w:rsidRPr="5B7571DA">
        <w:rPr>
          <w:rFonts w:cstheme="minorBidi"/>
        </w:rPr>
        <w:t>y</w:t>
      </w:r>
      <w:r w:rsidRPr="5B7571DA">
        <w:t xml:space="preserve"> </w:t>
      </w:r>
      <w:r w:rsidRPr="5B7571DA">
        <w:rPr>
          <w:rFonts w:cstheme="minorBidi"/>
        </w:rPr>
        <w:t>an</w:t>
      </w:r>
      <w:r w:rsidRPr="5B7571DA">
        <w:t xml:space="preserve"> </w:t>
      </w:r>
      <w:r w:rsidRPr="5B7571DA">
        <w:rPr>
          <w:rFonts w:cstheme="minorBidi"/>
        </w:rPr>
        <w:t>atte</w:t>
      </w:r>
      <w:r w:rsidRPr="5B7571DA">
        <w:t>n</w:t>
      </w:r>
      <w:r w:rsidRPr="5B7571DA">
        <w:rPr>
          <w:rFonts w:cstheme="minorBidi"/>
        </w:rPr>
        <w:t>d</w:t>
      </w:r>
      <w:r w:rsidRPr="5B7571DA">
        <w:t>in</w:t>
      </w:r>
      <w:r w:rsidRPr="5B7571DA">
        <w:rPr>
          <w:rFonts w:cstheme="minorBidi"/>
        </w:rPr>
        <w:t>g</w:t>
      </w:r>
      <w:r w:rsidRPr="5B7571DA">
        <w:t xml:space="preserve"> </w:t>
      </w:r>
      <w:r w:rsidRPr="5B7571DA">
        <w:rPr>
          <w:rFonts w:cstheme="minorBidi"/>
        </w:rPr>
        <w:t>patholo</w:t>
      </w:r>
      <w:r w:rsidRPr="5B7571DA">
        <w:t>gis</w:t>
      </w:r>
      <w:r w:rsidRPr="5B7571DA">
        <w:rPr>
          <w:rFonts w:cstheme="minorBidi"/>
        </w:rPr>
        <w:t>t</w:t>
      </w:r>
      <w:r w:rsidRPr="5B7571DA">
        <w:t xml:space="preserve"> b</w:t>
      </w:r>
      <w:r w:rsidRPr="5B7571DA">
        <w:rPr>
          <w:rFonts w:cstheme="minorBidi"/>
        </w:rPr>
        <w:t>ut ha</w:t>
      </w:r>
      <w:r w:rsidRPr="5B7571DA">
        <w:t>v</w:t>
      </w:r>
      <w:r w:rsidRPr="5B7571DA">
        <w:rPr>
          <w:rFonts w:cstheme="minorBidi"/>
        </w:rPr>
        <w:t>e ad</w:t>
      </w:r>
      <w:r w:rsidRPr="5B7571DA">
        <w:t>di</w:t>
      </w:r>
      <w:r w:rsidRPr="5B7571DA">
        <w:rPr>
          <w:rFonts w:cstheme="minorBidi"/>
        </w:rPr>
        <w:t>t</w:t>
      </w:r>
      <w:r w:rsidRPr="5B7571DA">
        <w:t>i</w:t>
      </w:r>
      <w:r w:rsidRPr="5B7571DA">
        <w:rPr>
          <w:rFonts w:cstheme="minorBidi"/>
        </w:rPr>
        <w:t>o</w:t>
      </w:r>
      <w:r w:rsidRPr="5B7571DA">
        <w:t>n</w:t>
      </w:r>
      <w:r w:rsidRPr="5B7571DA">
        <w:rPr>
          <w:rFonts w:cstheme="minorBidi"/>
        </w:rPr>
        <w:t>al h</w:t>
      </w:r>
      <w:r w:rsidRPr="5B7571DA">
        <w:t>is</w:t>
      </w:r>
      <w:r w:rsidRPr="5B7571DA">
        <w:rPr>
          <w:rFonts w:cstheme="minorBidi"/>
        </w:rPr>
        <w:t>to</w:t>
      </w:r>
      <w:r w:rsidRPr="5B7571DA">
        <w:t>l</w:t>
      </w:r>
      <w:r w:rsidRPr="5B7571DA">
        <w:rPr>
          <w:rFonts w:cstheme="minorBidi"/>
        </w:rPr>
        <w:t>o</w:t>
      </w:r>
      <w:r w:rsidRPr="5B7571DA">
        <w:t>gic</w:t>
      </w:r>
      <w:r w:rsidRPr="5B7571DA">
        <w:rPr>
          <w:rFonts w:cstheme="minorBidi"/>
        </w:rPr>
        <w:t xml:space="preserve">al </w:t>
      </w:r>
      <w:r w:rsidRPr="5B7571DA">
        <w:t>sec</w:t>
      </w:r>
      <w:r w:rsidRPr="5B7571DA">
        <w:rPr>
          <w:rFonts w:cstheme="minorBidi"/>
        </w:rPr>
        <w:t>t</w:t>
      </w:r>
      <w:r w:rsidRPr="5B7571DA">
        <w:t>i</w:t>
      </w:r>
      <w:r w:rsidRPr="5B7571DA">
        <w:rPr>
          <w:rFonts w:cstheme="minorBidi"/>
        </w:rPr>
        <w:t>o</w:t>
      </w:r>
      <w:r w:rsidRPr="5B7571DA">
        <w:t>ns</w:t>
      </w:r>
      <w:r w:rsidRPr="5B7571DA">
        <w:rPr>
          <w:rFonts w:cstheme="minorBidi"/>
        </w:rPr>
        <w:t>,</w:t>
      </w:r>
      <w:r w:rsidRPr="5B7571DA">
        <w:t xml:space="preserve"> s</w:t>
      </w:r>
      <w:r w:rsidRPr="5B7571DA">
        <w:rPr>
          <w:rFonts w:cstheme="minorBidi"/>
        </w:rPr>
        <w:t>tu</w:t>
      </w:r>
      <w:r w:rsidRPr="5B7571DA">
        <w:t>di</w:t>
      </w:r>
      <w:r w:rsidRPr="5B7571DA">
        <w:rPr>
          <w:rFonts w:cstheme="minorBidi"/>
        </w:rPr>
        <w:t>e</w:t>
      </w:r>
      <w:r w:rsidRPr="5B7571DA">
        <w:t>s</w:t>
      </w:r>
      <w:r w:rsidRPr="5B7571DA">
        <w:rPr>
          <w:rFonts w:cstheme="minorBidi"/>
        </w:rPr>
        <w:t>, et</w:t>
      </w:r>
      <w:r w:rsidRPr="5B7571DA">
        <w:t>c</w:t>
      </w:r>
      <w:r w:rsidRPr="5B7571DA">
        <w:rPr>
          <w:rFonts w:cstheme="minorBidi"/>
        </w:rPr>
        <w:t>. p</w:t>
      </w:r>
      <w:r w:rsidRPr="5B7571DA">
        <w:t>en</w:t>
      </w:r>
      <w:r w:rsidRPr="5B7571DA">
        <w:rPr>
          <w:rFonts w:cstheme="minorBidi"/>
        </w:rPr>
        <w:t>d</w:t>
      </w:r>
      <w:r w:rsidRPr="5B7571DA">
        <w:t>in</w:t>
      </w:r>
      <w:r w:rsidRPr="5B7571DA">
        <w:rPr>
          <w:rFonts w:cstheme="minorBidi"/>
        </w:rPr>
        <w:t>g</w:t>
      </w:r>
      <w:r w:rsidRPr="5B7571DA">
        <w:t xml:space="preserve"> </w:t>
      </w:r>
      <w:r w:rsidRPr="5B7571DA">
        <w:rPr>
          <w:rFonts w:cstheme="minorBidi"/>
        </w:rPr>
        <w:t>that</w:t>
      </w:r>
      <w:r w:rsidRPr="5B7571DA">
        <w:t xml:space="preserve"> wi</w:t>
      </w:r>
      <w:r w:rsidRPr="5B7571DA">
        <w:rPr>
          <w:rFonts w:cstheme="minorBidi"/>
        </w:rPr>
        <w:t xml:space="preserve">ll </w:t>
      </w:r>
      <w:r w:rsidRPr="5B7571DA">
        <w:t>n</w:t>
      </w:r>
      <w:r w:rsidRPr="5B7571DA">
        <w:rPr>
          <w:rFonts w:cstheme="minorBidi"/>
        </w:rPr>
        <w:t>ot</w:t>
      </w:r>
      <w:r w:rsidRPr="5B7571DA">
        <w:t xml:space="preserve"> b</w:t>
      </w:r>
      <w:r w:rsidRPr="5B7571DA">
        <w:rPr>
          <w:rFonts w:cstheme="minorBidi"/>
        </w:rPr>
        <w:t xml:space="preserve">e </w:t>
      </w:r>
      <w:r w:rsidRPr="5B7571DA">
        <w:t>c</w:t>
      </w:r>
      <w:r w:rsidRPr="5B7571DA">
        <w:rPr>
          <w:rFonts w:cstheme="minorBidi"/>
        </w:rPr>
        <w:t>o</w:t>
      </w:r>
      <w:r w:rsidRPr="5B7571DA">
        <w:t>m</w:t>
      </w:r>
      <w:r w:rsidRPr="5B7571DA">
        <w:rPr>
          <w:rFonts w:cstheme="minorBidi"/>
        </w:rPr>
        <w:t>pleted</w:t>
      </w:r>
      <w:r w:rsidRPr="5B7571DA">
        <w:t xml:space="preserve"> </w:t>
      </w:r>
      <w:r w:rsidRPr="5B7571DA">
        <w:rPr>
          <w:rFonts w:cstheme="minorBidi"/>
        </w:rPr>
        <w:t>u</w:t>
      </w:r>
      <w:r w:rsidRPr="5B7571DA">
        <w:t>n</w:t>
      </w:r>
      <w:r w:rsidRPr="5B7571DA">
        <w:rPr>
          <w:rFonts w:cstheme="minorBidi"/>
        </w:rPr>
        <w:t>t</w:t>
      </w:r>
      <w:r w:rsidRPr="5B7571DA">
        <w:t>i</w:t>
      </w:r>
      <w:r w:rsidRPr="5B7571DA">
        <w:rPr>
          <w:rFonts w:cstheme="minorBidi"/>
        </w:rPr>
        <w:t xml:space="preserve">l </w:t>
      </w:r>
      <w:r w:rsidRPr="5B7571DA">
        <w:t>t</w:t>
      </w:r>
      <w:r w:rsidRPr="5B7571DA">
        <w:rPr>
          <w:rFonts w:cstheme="minorBidi"/>
        </w:rPr>
        <w:t>he re</w:t>
      </w:r>
      <w:r w:rsidRPr="5B7571DA">
        <w:t>si</w:t>
      </w:r>
      <w:r w:rsidRPr="5B7571DA">
        <w:rPr>
          <w:rFonts w:cstheme="minorBidi"/>
        </w:rPr>
        <w:t>de</w:t>
      </w:r>
      <w:r w:rsidRPr="5B7571DA">
        <w:t>n</w:t>
      </w:r>
      <w:r w:rsidRPr="5B7571DA">
        <w:rPr>
          <w:rFonts w:cstheme="minorBidi"/>
        </w:rPr>
        <w:t>t</w:t>
      </w:r>
      <w:r w:rsidRPr="5B7571DA">
        <w:t xml:space="preserve"> i</w:t>
      </w:r>
      <w:r w:rsidRPr="5B7571DA">
        <w:rPr>
          <w:rFonts w:cstheme="minorBidi"/>
        </w:rPr>
        <w:t>s</w:t>
      </w:r>
      <w:r w:rsidRPr="5B7571DA">
        <w:t xml:space="preserve"> </w:t>
      </w:r>
      <w:r w:rsidRPr="5B7571DA">
        <w:rPr>
          <w:rFonts w:cstheme="minorBidi"/>
        </w:rPr>
        <w:t>off</w:t>
      </w:r>
      <w:r w:rsidRPr="5B7571DA">
        <w:t xml:space="preserve"> s</w:t>
      </w:r>
      <w:r w:rsidRPr="5B7571DA">
        <w:rPr>
          <w:rFonts w:cstheme="minorBidi"/>
        </w:rPr>
        <w:t>er</w:t>
      </w:r>
      <w:r w:rsidRPr="5B7571DA">
        <w:t>vic</w:t>
      </w:r>
      <w:r w:rsidRPr="5B7571DA">
        <w:rPr>
          <w:rFonts w:cstheme="minorBidi"/>
        </w:rPr>
        <w:t>e)</w:t>
      </w:r>
      <w:r w:rsidRPr="5B7571DA">
        <w:t xml:space="preserve"> </w:t>
      </w:r>
      <w:r w:rsidRPr="5B7571DA">
        <w:rPr>
          <w:rFonts w:cstheme="minorBidi"/>
        </w:rPr>
        <w:t>a</w:t>
      </w:r>
      <w:r w:rsidRPr="5B7571DA">
        <w:t>r</w:t>
      </w:r>
      <w:r w:rsidRPr="5B7571DA">
        <w:rPr>
          <w:rFonts w:cstheme="minorBidi"/>
        </w:rPr>
        <w:t>e</w:t>
      </w:r>
      <w:r w:rsidRPr="5B7571DA">
        <w:t xml:space="preserve"> </w:t>
      </w:r>
      <w:r w:rsidRPr="5B7571DA">
        <w:rPr>
          <w:rFonts w:cstheme="minorBidi"/>
        </w:rPr>
        <w:t xml:space="preserve">to </w:t>
      </w:r>
      <w:r w:rsidRPr="5B7571DA">
        <w:t>b</w:t>
      </w:r>
      <w:r w:rsidRPr="5B7571DA">
        <w:rPr>
          <w:rFonts w:cstheme="minorBidi"/>
        </w:rPr>
        <w:t>e do</w:t>
      </w:r>
      <w:r w:rsidRPr="5B7571DA">
        <w:t>cum</w:t>
      </w:r>
      <w:r w:rsidRPr="5B7571DA">
        <w:rPr>
          <w:rFonts w:cstheme="minorBidi"/>
        </w:rPr>
        <w:t>e</w:t>
      </w:r>
      <w:r w:rsidRPr="5B7571DA">
        <w:t>n</w:t>
      </w:r>
      <w:r w:rsidRPr="5B7571DA">
        <w:rPr>
          <w:rFonts w:cstheme="minorBidi"/>
        </w:rPr>
        <w:t>t</w:t>
      </w:r>
      <w:r w:rsidRPr="5B7571DA">
        <w:t>e</w:t>
      </w:r>
      <w:r w:rsidRPr="5B7571DA">
        <w:rPr>
          <w:rFonts w:cstheme="minorBidi"/>
        </w:rPr>
        <w:t>d</w:t>
      </w:r>
      <w:r w:rsidRPr="5B7571DA">
        <w:t xml:space="preserve"> i</w:t>
      </w:r>
      <w:r w:rsidRPr="5B7571DA">
        <w:rPr>
          <w:rFonts w:cstheme="minorBidi"/>
        </w:rPr>
        <w:t>n</w:t>
      </w:r>
      <w:r w:rsidRPr="5B7571DA">
        <w:t xml:space="preserve"> w</w:t>
      </w:r>
      <w:r w:rsidRPr="5B7571DA">
        <w:rPr>
          <w:rFonts w:cstheme="minorBidi"/>
        </w:rPr>
        <w:t>r</w:t>
      </w:r>
      <w:r w:rsidRPr="5B7571DA">
        <w:t>itin</w:t>
      </w:r>
      <w:r w:rsidRPr="5B7571DA">
        <w:rPr>
          <w:rFonts w:cstheme="minorBidi"/>
        </w:rPr>
        <w:t>g</w:t>
      </w:r>
      <w:r w:rsidRPr="5B7571DA">
        <w:t xml:space="preserve"> </w:t>
      </w:r>
      <w:r w:rsidRPr="5B7571DA">
        <w:rPr>
          <w:rFonts w:cstheme="minorBidi"/>
        </w:rPr>
        <w:t>(tra</w:t>
      </w:r>
      <w:r w:rsidRPr="5B7571DA">
        <w:t>ns</w:t>
      </w:r>
      <w:r w:rsidRPr="5B7571DA">
        <w:rPr>
          <w:rFonts w:cstheme="minorBidi"/>
        </w:rPr>
        <w:t>fer</w:t>
      </w:r>
      <w:r w:rsidRPr="5B7571DA">
        <w:t xml:space="preserve"> o</w:t>
      </w:r>
      <w:r w:rsidRPr="5B7571DA">
        <w:rPr>
          <w:rFonts w:cstheme="minorBidi"/>
        </w:rPr>
        <w:t xml:space="preserve">f </w:t>
      </w:r>
      <w:r w:rsidRPr="5B7571DA">
        <w:t>c</w:t>
      </w:r>
      <w:r w:rsidRPr="5B7571DA">
        <w:rPr>
          <w:rFonts w:cstheme="minorBidi"/>
        </w:rPr>
        <w:t>a</w:t>
      </w:r>
      <w:r w:rsidRPr="5B7571DA">
        <w:t>r</w:t>
      </w:r>
      <w:r w:rsidRPr="5B7571DA">
        <w:rPr>
          <w:rFonts w:cstheme="minorBidi"/>
        </w:rPr>
        <w:t>e fo</w:t>
      </w:r>
      <w:r w:rsidRPr="5B7571DA">
        <w:t>r</w:t>
      </w:r>
      <w:r w:rsidRPr="5B7571DA">
        <w:rPr>
          <w:rFonts w:cstheme="minorBidi"/>
        </w:rPr>
        <w:t>m</w:t>
      </w:r>
      <w:r w:rsidRPr="5B7571DA">
        <w:t xml:space="preserve"> </w:t>
      </w:r>
      <w:r w:rsidRPr="5B7571DA">
        <w:rPr>
          <w:rFonts w:cstheme="minorBidi"/>
        </w:rPr>
        <w:t>a</w:t>
      </w:r>
      <w:r w:rsidRPr="5B7571DA">
        <w:t>n</w:t>
      </w:r>
      <w:r w:rsidRPr="5B7571DA">
        <w:rPr>
          <w:rFonts w:cstheme="minorBidi"/>
        </w:rPr>
        <w:t>d/or</w:t>
      </w:r>
      <w:r w:rsidRPr="5B7571DA">
        <w:t xml:space="preserve"> em</w:t>
      </w:r>
      <w:r w:rsidRPr="5B7571DA">
        <w:rPr>
          <w:rFonts w:cstheme="minorBidi"/>
        </w:rPr>
        <w:t>a</w:t>
      </w:r>
      <w:r w:rsidRPr="5B7571DA">
        <w:t>i</w:t>
      </w:r>
      <w:r w:rsidRPr="5B7571DA">
        <w:rPr>
          <w:rFonts w:cstheme="minorBidi"/>
        </w:rPr>
        <w:t>l</w:t>
      </w:r>
      <w:r w:rsidRPr="5B7571DA">
        <w:t>)</w:t>
      </w:r>
      <w:r w:rsidRPr="5B7571DA">
        <w:rPr>
          <w:rFonts w:cstheme="minorBidi"/>
        </w:rPr>
        <w:t xml:space="preserve">, </w:t>
      </w:r>
      <w:r w:rsidRPr="5B7571DA">
        <w:t>inc</w:t>
      </w:r>
      <w:r w:rsidRPr="5B7571DA">
        <w:rPr>
          <w:rFonts w:cstheme="minorBidi"/>
        </w:rPr>
        <w:t>l</w:t>
      </w:r>
      <w:r w:rsidRPr="5B7571DA">
        <w:t>u</w:t>
      </w:r>
      <w:r w:rsidRPr="5B7571DA">
        <w:rPr>
          <w:rFonts w:cstheme="minorBidi"/>
        </w:rPr>
        <w:t>d</w:t>
      </w:r>
      <w:r w:rsidRPr="5B7571DA">
        <w:t>in</w:t>
      </w:r>
      <w:r w:rsidRPr="5B7571DA">
        <w:rPr>
          <w:rFonts w:cstheme="minorBidi"/>
        </w:rPr>
        <w:t>g</w:t>
      </w:r>
      <w:r w:rsidRPr="5B7571DA">
        <w:t xml:space="preserve"> w</w:t>
      </w:r>
      <w:r w:rsidRPr="5B7571DA">
        <w:rPr>
          <w:rFonts w:cstheme="minorBidi"/>
        </w:rPr>
        <w:t>hat</w:t>
      </w:r>
      <w:r w:rsidRPr="5B7571DA">
        <w:t xml:space="preserve"> s</w:t>
      </w:r>
      <w:r w:rsidRPr="5B7571DA">
        <w:rPr>
          <w:rFonts w:cstheme="minorBidi"/>
        </w:rPr>
        <w:t>tu</w:t>
      </w:r>
      <w:r w:rsidRPr="5B7571DA">
        <w:t>di</w:t>
      </w:r>
      <w:r w:rsidRPr="5B7571DA">
        <w:rPr>
          <w:rFonts w:cstheme="minorBidi"/>
        </w:rPr>
        <w:t>es</w:t>
      </w:r>
      <w:r w:rsidRPr="5B7571DA">
        <w:t xml:space="preserve"> ar</w:t>
      </w:r>
      <w:r w:rsidRPr="5B7571DA">
        <w:rPr>
          <w:rFonts w:cstheme="minorBidi"/>
        </w:rPr>
        <w:t>e pe</w:t>
      </w:r>
      <w:r w:rsidRPr="5B7571DA">
        <w:t>n</w:t>
      </w:r>
      <w:r w:rsidRPr="5B7571DA">
        <w:rPr>
          <w:rFonts w:cstheme="minorBidi"/>
        </w:rPr>
        <w:t>d</w:t>
      </w:r>
      <w:r w:rsidRPr="5B7571DA">
        <w:t>in</w:t>
      </w:r>
      <w:r w:rsidRPr="5B7571DA">
        <w:rPr>
          <w:rFonts w:cstheme="minorBidi"/>
        </w:rPr>
        <w:t>g</w:t>
      </w:r>
      <w:r w:rsidRPr="5B7571DA">
        <w:t xml:space="preserve"> </w:t>
      </w:r>
      <w:r w:rsidRPr="5B7571DA">
        <w:rPr>
          <w:rFonts w:cstheme="minorBidi"/>
        </w:rPr>
        <w:t>on</w:t>
      </w:r>
      <w:r w:rsidRPr="5B7571DA">
        <w:t xml:space="preserve"> </w:t>
      </w:r>
      <w:r w:rsidRPr="5B7571DA">
        <w:rPr>
          <w:rFonts w:cstheme="minorBidi"/>
        </w:rPr>
        <w:t xml:space="preserve">the </w:t>
      </w:r>
      <w:r w:rsidRPr="5B7571DA">
        <w:t>c</w:t>
      </w:r>
      <w:r w:rsidRPr="5B7571DA">
        <w:rPr>
          <w:rFonts w:cstheme="minorBidi"/>
        </w:rPr>
        <w:t>a</w:t>
      </w:r>
      <w:r w:rsidRPr="5B7571DA">
        <w:t>se</w:t>
      </w:r>
      <w:r w:rsidRPr="5B7571DA">
        <w:rPr>
          <w:rFonts w:cstheme="minorBidi"/>
        </w:rPr>
        <w:t>, a</w:t>
      </w:r>
      <w:r w:rsidRPr="5B7571DA">
        <w:t>n</w:t>
      </w:r>
      <w:r w:rsidRPr="5B7571DA">
        <w:rPr>
          <w:rFonts w:cstheme="minorBidi"/>
        </w:rPr>
        <w:t>d</w:t>
      </w:r>
      <w:r w:rsidRPr="5B7571DA">
        <w:t xml:space="preserve"> </w:t>
      </w:r>
      <w:r w:rsidRPr="5B7571DA">
        <w:rPr>
          <w:rFonts w:cstheme="minorBidi"/>
        </w:rPr>
        <w:t xml:space="preserve">the </w:t>
      </w:r>
      <w:r w:rsidRPr="5B7571DA">
        <w:t>w</w:t>
      </w:r>
      <w:r w:rsidRPr="5B7571DA">
        <w:rPr>
          <w:rFonts w:cstheme="minorBidi"/>
        </w:rPr>
        <w:t>r</w:t>
      </w:r>
      <w:r w:rsidRPr="5B7571DA">
        <w:t>i</w:t>
      </w:r>
      <w:r w:rsidRPr="5B7571DA">
        <w:rPr>
          <w:rFonts w:cstheme="minorBidi"/>
        </w:rPr>
        <w:t>tten</w:t>
      </w:r>
      <w:r w:rsidRPr="5B7571DA">
        <w:t xml:space="preserve"> </w:t>
      </w:r>
      <w:r w:rsidRPr="5B7571DA">
        <w:rPr>
          <w:rFonts w:cstheme="minorBidi"/>
        </w:rPr>
        <w:t>d</w:t>
      </w:r>
      <w:r w:rsidRPr="5B7571DA">
        <w:t>ocum</w:t>
      </w:r>
      <w:r w:rsidRPr="5B7571DA">
        <w:rPr>
          <w:rFonts w:cstheme="minorBidi"/>
        </w:rPr>
        <w:t>e</w:t>
      </w:r>
      <w:r w:rsidRPr="5B7571DA">
        <w:t>n</w:t>
      </w:r>
      <w:r w:rsidRPr="5B7571DA">
        <w:rPr>
          <w:rFonts w:cstheme="minorBidi"/>
        </w:rPr>
        <w:t>ta</w:t>
      </w:r>
      <w:r w:rsidRPr="5B7571DA">
        <w:t>tio</w:t>
      </w:r>
      <w:r w:rsidRPr="5B7571DA">
        <w:rPr>
          <w:rFonts w:cstheme="minorBidi"/>
        </w:rPr>
        <w:t>n</w:t>
      </w:r>
      <w:r w:rsidRPr="5B7571DA">
        <w:t xml:space="preserve"> </w:t>
      </w:r>
      <w:r w:rsidRPr="5B7571DA">
        <w:rPr>
          <w:rFonts w:cstheme="minorBidi"/>
        </w:rPr>
        <w:t>a</w:t>
      </w:r>
      <w:r w:rsidRPr="5B7571DA">
        <w:t>n</w:t>
      </w:r>
      <w:r w:rsidRPr="5B7571DA">
        <w:rPr>
          <w:rFonts w:cstheme="minorBidi"/>
        </w:rPr>
        <w:t>d</w:t>
      </w:r>
      <w:r w:rsidRPr="5B7571DA">
        <w:t xml:space="preserve"> sli</w:t>
      </w:r>
      <w:r w:rsidRPr="5B7571DA">
        <w:rPr>
          <w:rFonts w:cstheme="minorBidi"/>
        </w:rPr>
        <w:t>d</w:t>
      </w:r>
      <w:r w:rsidRPr="5B7571DA">
        <w:t>e</w:t>
      </w:r>
      <w:r w:rsidRPr="5B7571DA">
        <w:rPr>
          <w:rFonts w:cstheme="minorBidi"/>
        </w:rPr>
        <w:t>s</w:t>
      </w:r>
      <w:r w:rsidRPr="5B7571DA">
        <w:t xml:space="preserve"> giv</w:t>
      </w:r>
      <w:r w:rsidRPr="5B7571DA">
        <w:rPr>
          <w:rFonts w:cstheme="minorBidi"/>
        </w:rPr>
        <w:t>en</w:t>
      </w:r>
      <w:r w:rsidRPr="5B7571DA">
        <w:t xml:space="preserve"> </w:t>
      </w:r>
      <w:r w:rsidRPr="5B7571DA">
        <w:rPr>
          <w:rFonts w:cstheme="minorBidi"/>
        </w:rPr>
        <w:t>to the atte</w:t>
      </w:r>
      <w:r w:rsidRPr="5B7571DA">
        <w:t>n</w:t>
      </w:r>
      <w:r w:rsidRPr="5B7571DA">
        <w:rPr>
          <w:rFonts w:cstheme="minorBidi"/>
        </w:rPr>
        <w:t>d</w:t>
      </w:r>
      <w:r w:rsidRPr="5B7571DA">
        <w:t>in</w:t>
      </w:r>
      <w:r w:rsidRPr="5B7571DA">
        <w:rPr>
          <w:rFonts w:cstheme="minorBidi"/>
        </w:rPr>
        <w:t>g</w:t>
      </w:r>
      <w:r w:rsidRPr="5B7571DA">
        <w:t xml:space="preserve"> </w:t>
      </w:r>
      <w:r w:rsidRPr="5B7571DA">
        <w:rPr>
          <w:rFonts w:cstheme="minorBidi"/>
        </w:rPr>
        <w:t xml:space="preserve">of </w:t>
      </w:r>
      <w:r w:rsidRPr="5B7571DA">
        <w:t>r</w:t>
      </w:r>
      <w:r w:rsidRPr="5B7571DA">
        <w:rPr>
          <w:rFonts w:cstheme="minorBidi"/>
        </w:rPr>
        <w:t>e</w:t>
      </w:r>
      <w:r w:rsidRPr="5B7571DA">
        <w:t>c</w:t>
      </w:r>
      <w:r w:rsidRPr="5B7571DA">
        <w:rPr>
          <w:rFonts w:cstheme="minorBidi"/>
        </w:rPr>
        <w:t>ord.</w:t>
      </w:r>
    </w:p>
    <w:p w14:paraId="276CF90B" w14:textId="77777777" w:rsidR="007963B4" w:rsidRPr="007963B4" w:rsidRDefault="007963B4" w:rsidP="007963B4">
      <w:pPr>
        <w:rPr>
          <w:rFonts w:cstheme="minorHAnsi"/>
        </w:rPr>
      </w:pPr>
    </w:p>
    <w:p w14:paraId="1A9AE4F4" w14:textId="2EFEBF1B" w:rsidR="007963B4" w:rsidRPr="007963B4" w:rsidRDefault="007963B4" w:rsidP="2034F908">
      <w:pPr>
        <w:rPr>
          <w:rFonts w:cstheme="minorBidi"/>
        </w:rPr>
      </w:pPr>
      <w:r w:rsidRPr="5B7571DA">
        <w:rPr>
          <w:rFonts w:cstheme="minorBidi"/>
        </w:rPr>
        <w:t xml:space="preserve">Laboratory Medicine Residents should make all reasonable efforts to complete personally all cases and responsibilities that they are assigned, thereby minimizing handing off patient-related responsibilities.  An exception to this occurs when patient care and safety require expedient completion of the responsibility, while duty hour requirements prevent the </w:t>
      </w:r>
      <w:proofErr w:type="gramStart"/>
      <w:r w:rsidRPr="5B7571DA">
        <w:rPr>
          <w:rFonts w:cstheme="minorBidi"/>
        </w:rPr>
        <w:t>resident</w:t>
      </w:r>
      <w:proofErr w:type="gramEnd"/>
      <w:r w:rsidRPr="5B7571DA">
        <w:rPr>
          <w:rFonts w:cstheme="minorBidi"/>
        </w:rPr>
        <w:t xml:space="preserve"> </w:t>
      </w:r>
      <w:r w:rsidRPr="5B7571DA">
        <w:rPr>
          <w:rFonts w:cstheme="minorBidi"/>
        </w:rPr>
        <w:lastRenderedPageBreak/>
        <w:t>from continuing to work on the issue.  (Note that a resident is expected to continue working to complete a pending task beyond the end of the assigned shift, if this can be done without violating work hours.)</w:t>
      </w:r>
    </w:p>
    <w:p w14:paraId="434E22D5" w14:textId="77777777" w:rsidR="007963B4" w:rsidRPr="007963B4" w:rsidRDefault="007963B4" w:rsidP="007963B4">
      <w:pPr>
        <w:rPr>
          <w:rFonts w:cstheme="minorHAnsi"/>
        </w:rPr>
      </w:pPr>
    </w:p>
    <w:p w14:paraId="5C52A239" w14:textId="080DD86B" w:rsidR="007963B4" w:rsidRDefault="007963B4" w:rsidP="5B7571DA">
      <w:pPr>
        <w:rPr>
          <w:rFonts w:cstheme="minorBidi"/>
        </w:rPr>
      </w:pPr>
      <w:r w:rsidRPr="607E26C5">
        <w:rPr>
          <w:rFonts w:cstheme="minorBidi"/>
        </w:rPr>
        <w:t>If a resident must hand off a time-critical responsibility to avoid a work hours violation, a formal transfer must occur to the accepting resident. Information about the handoff procedure is detailed in the Laboratory Medicine Resident manual. A resident’s first transfer of care must be done under direct supervision.  Once competency has been demonstrated, oversight supervision is exercised by regular faculty review of the written handoff forms in the on-call database.</w:t>
      </w:r>
    </w:p>
    <w:p w14:paraId="5BB4F903" w14:textId="77777777" w:rsidR="007963B4" w:rsidRDefault="007963B4" w:rsidP="5B7571DA">
      <w:pPr>
        <w:rPr>
          <w:rFonts w:cstheme="minorBidi"/>
        </w:rPr>
      </w:pPr>
    </w:p>
    <w:p w14:paraId="250AE82B" w14:textId="22701013" w:rsidR="00FB2BDA" w:rsidRDefault="007963B4" w:rsidP="2034F908">
      <w:pPr>
        <w:rPr>
          <w:rFonts w:cstheme="minorBidi"/>
        </w:rPr>
      </w:pPr>
      <w:r w:rsidRPr="5B7571DA">
        <w:rPr>
          <w:rFonts w:cstheme="minorBidi"/>
        </w:rPr>
        <w:t>Residents</w:t>
      </w:r>
      <w:r w:rsidR="00FB2BDA" w:rsidRPr="5B7571DA">
        <w:rPr>
          <w:rFonts w:cstheme="minorBidi"/>
        </w:rPr>
        <w:t xml:space="preserve"> may be supervised directly or indirectly when conducting hand</w:t>
      </w:r>
      <w:r w:rsidR="00E57797" w:rsidRPr="5B7571DA">
        <w:rPr>
          <w:rFonts w:cstheme="minorBidi"/>
        </w:rPr>
        <w:t>-</w:t>
      </w:r>
      <w:r w:rsidR="00FB2BDA" w:rsidRPr="5B7571DA">
        <w:rPr>
          <w:rFonts w:cstheme="minorBidi"/>
        </w:rPr>
        <w:t>offs. PGY-1 residents should initially be directly supervised when conducting hand</w:t>
      </w:r>
      <w:r w:rsidR="00E57797" w:rsidRPr="5B7571DA">
        <w:rPr>
          <w:rFonts w:cstheme="minorBidi"/>
        </w:rPr>
        <w:t>-</w:t>
      </w:r>
      <w:r w:rsidR="00FB2BDA" w:rsidRPr="5B7571DA">
        <w:rPr>
          <w:rFonts w:cstheme="minorBidi"/>
        </w:rPr>
        <w:t xml:space="preserve">offs as needed and as appropriate for the service they are </w:t>
      </w:r>
      <w:proofErr w:type="gramStart"/>
      <w:r w:rsidR="00FB2BDA" w:rsidRPr="5B7571DA">
        <w:rPr>
          <w:rFonts w:cstheme="minorBidi"/>
        </w:rPr>
        <w:t>covering</w:t>
      </w:r>
      <w:proofErr w:type="gramEnd"/>
      <w:r w:rsidR="00FB2BDA" w:rsidRPr="5B7571DA">
        <w:rPr>
          <w:rFonts w:cstheme="minorBidi"/>
        </w:rPr>
        <w:t xml:space="preserve">. </w:t>
      </w:r>
    </w:p>
    <w:p w14:paraId="0BD92567" w14:textId="515380DE" w:rsidR="5B7571DA" w:rsidRDefault="5B7571DA" w:rsidP="5B7571DA">
      <w:pPr>
        <w:rPr>
          <w:rFonts w:cstheme="minorBidi"/>
        </w:rPr>
      </w:pPr>
    </w:p>
    <w:p w14:paraId="7D197451" w14:textId="67B9298A" w:rsidR="004C7FF0" w:rsidRPr="00C668AD" w:rsidRDefault="00FB2BDA" w:rsidP="5B7571DA">
      <w:pPr>
        <w:rPr>
          <w:rFonts w:cs="Arial"/>
        </w:rPr>
      </w:pPr>
      <w:r w:rsidRPr="5B7571DA">
        <w:rPr>
          <w:rFonts w:cstheme="minorBidi"/>
        </w:rPr>
        <w:t>Faculty must assess residents' readiness to move from direct to indirect supervision when conducting hand-offs and patien</w:t>
      </w:r>
      <w:r w:rsidR="007963B4" w:rsidRPr="5B7571DA">
        <w:rPr>
          <w:rFonts w:cstheme="minorBidi"/>
        </w:rPr>
        <w:t xml:space="preserve">t transfers using the following: </w:t>
      </w:r>
      <w:r w:rsidRPr="5B7571DA">
        <w:rPr>
          <w:rFonts w:cstheme="minorBidi"/>
        </w:rPr>
        <w:t>direct observation and</w:t>
      </w:r>
      <w:r w:rsidR="007963B4" w:rsidRPr="5B7571DA">
        <w:rPr>
          <w:rFonts w:cstheme="minorBidi"/>
        </w:rPr>
        <w:t xml:space="preserve"> written evaluations.</w:t>
      </w:r>
    </w:p>
    <w:p w14:paraId="32E44AC2" w14:textId="36C266EA" w:rsidR="00C34557" w:rsidRPr="002A3A6B" w:rsidRDefault="00C34557">
      <w:pPr>
        <w:rPr>
          <w:rFonts w:cs="Arial"/>
        </w:rPr>
      </w:pPr>
    </w:p>
    <w:sectPr w:rsidR="00C34557" w:rsidRPr="002A3A6B" w:rsidSect="00D62CD3">
      <w:headerReference w:type="default" r:id="rId9"/>
      <w:footerReference w:type="default" r:id="rId10"/>
      <w:pgSz w:w="12240" w:h="15840" w:code="1"/>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BB42" w14:textId="77777777" w:rsidR="005A43B2" w:rsidRDefault="005A43B2">
      <w:r>
        <w:separator/>
      </w:r>
    </w:p>
  </w:endnote>
  <w:endnote w:type="continuationSeparator" w:id="0">
    <w:p w14:paraId="3A6170FC" w14:textId="77777777" w:rsidR="005A43B2" w:rsidRDefault="005A43B2">
      <w:r>
        <w:continuationSeparator/>
      </w:r>
    </w:p>
  </w:endnote>
  <w:endnote w:type="continuationNotice" w:id="1">
    <w:p w14:paraId="55204A98" w14:textId="77777777" w:rsidR="005A43B2" w:rsidRDefault="005A4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C977" w14:textId="1AE92B76" w:rsidR="00C34557" w:rsidRDefault="00C34557" w:rsidP="00C34557">
    <w:pPr>
      <w:pStyle w:val="Footer"/>
      <w:jc w:val="center"/>
    </w:pPr>
    <w:r>
      <w:rPr>
        <w:rStyle w:val="PageNumber"/>
      </w:rPr>
      <w:fldChar w:fldCharType="begin"/>
    </w:r>
    <w:r>
      <w:rPr>
        <w:rStyle w:val="PageNumber"/>
      </w:rPr>
      <w:instrText xml:space="preserve"> PAGE </w:instrText>
    </w:r>
    <w:r>
      <w:rPr>
        <w:rStyle w:val="PageNumber"/>
      </w:rPr>
      <w:fldChar w:fldCharType="separate"/>
    </w:r>
    <w:r w:rsidR="00FD21F8">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71D9" w14:textId="77777777" w:rsidR="005A43B2" w:rsidRDefault="005A43B2">
      <w:r>
        <w:separator/>
      </w:r>
    </w:p>
  </w:footnote>
  <w:footnote w:type="continuationSeparator" w:id="0">
    <w:p w14:paraId="574BF4A0" w14:textId="77777777" w:rsidR="005A43B2" w:rsidRDefault="005A43B2">
      <w:r>
        <w:continuationSeparator/>
      </w:r>
    </w:p>
  </w:footnote>
  <w:footnote w:type="continuationNotice" w:id="1">
    <w:p w14:paraId="1A6E5C1A" w14:textId="77777777" w:rsidR="005A43B2" w:rsidRDefault="005A4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E023" w14:textId="77EC542B" w:rsidR="00C34557" w:rsidRPr="00CC075E" w:rsidRDefault="00920872" w:rsidP="00CC075E">
    <w:pPr>
      <w:pStyle w:val="Header"/>
      <w:jc w:val="center"/>
      <w:rPr>
        <w:sz w:val="28"/>
      </w:rPr>
    </w:pPr>
    <w:r>
      <w:rPr>
        <w:sz w:val="28"/>
      </w:rPr>
      <w:t>Pathology Residency Program Supervision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3E28BD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10AD4"/>
    <w:multiLevelType w:val="hybridMultilevel"/>
    <w:tmpl w:val="3788DA06"/>
    <w:lvl w:ilvl="0" w:tplc="04090017">
      <w:start w:val="1"/>
      <w:numFmt w:val="low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DE10849"/>
    <w:multiLevelType w:val="hybridMultilevel"/>
    <w:tmpl w:val="F326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239F3"/>
    <w:multiLevelType w:val="hybridMultilevel"/>
    <w:tmpl w:val="1C02F98C"/>
    <w:lvl w:ilvl="0" w:tplc="3648CD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C303B29"/>
    <w:multiLevelType w:val="hybridMultilevel"/>
    <w:tmpl w:val="13B20A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00067E2"/>
    <w:multiLevelType w:val="hybridMultilevel"/>
    <w:tmpl w:val="D3285950"/>
    <w:lvl w:ilvl="0" w:tplc="48822B4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544A6A50"/>
    <w:multiLevelType w:val="hybridMultilevel"/>
    <w:tmpl w:val="BDD8AB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66B4936"/>
    <w:multiLevelType w:val="hybridMultilevel"/>
    <w:tmpl w:val="C130D28A"/>
    <w:lvl w:ilvl="0" w:tplc="918087F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33379605">
    <w:abstractNumId w:val="5"/>
  </w:num>
  <w:num w:numId="2" w16cid:durableId="1439981993">
    <w:abstractNumId w:val="7"/>
  </w:num>
  <w:num w:numId="3" w16cid:durableId="206648913">
    <w:abstractNumId w:val="1"/>
  </w:num>
  <w:num w:numId="4" w16cid:durableId="336272973">
    <w:abstractNumId w:val="3"/>
  </w:num>
  <w:num w:numId="5" w16cid:durableId="122888785">
    <w:abstractNumId w:val="0"/>
  </w:num>
  <w:num w:numId="6" w16cid:durableId="2082361300">
    <w:abstractNumId w:val="4"/>
  </w:num>
  <w:num w:numId="7" w16cid:durableId="447164187">
    <w:abstractNumId w:val="6"/>
  </w:num>
  <w:num w:numId="8" w16cid:durableId="191701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DA"/>
    <w:rsid w:val="00023E0E"/>
    <w:rsid w:val="00023E8C"/>
    <w:rsid w:val="000274EE"/>
    <w:rsid w:val="00034B5A"/>
    <w:rsid w:val="00057F97"/>
    <w:rsid w:val="00072B5F"/>
    <w:rsid w:val="000871DF"/>
    <w:rsid w:val="000A0349"/>
    <w:rsid w:val="000C02E8"/>
    <w:rsid w:val="000C7F9A"/>
    <w:rsid w:val="000E4C89"/>
    <w:rsid w:val="00106D87"/>
    <w:rsid w:val="0012220A"/>
    <w:rsid w:val="00143F54"/>
    <w:rsid w:val="00157944"/>
    <w:rsid w:val="0016328E"/>
    <w:rsid w:val="00176FAB"/>
    <w:rsid w:val="001D61FB"/>
    <w:rsid w:val="001F4650"/>
    <w:rsid w:val="00213E9A"/>
    <w:rsid w:val="00216835"/>
    <w:rsid w:val="0022037F"/>
    <w:rsid w:val="00225335"/>
    <w:rsid w:val="002516D5"/>
    <w:rsid w:val="002565E0"/>
    <w:rsid w:val="0028690F"/>
    <w:rsid w:val="00286CFF"/>
    <w:rsid w:val="00293F51"/>
    <w:rsid w:val="002944D9"/>
    <w:rsid w:val="002A3A6B"/>
    <w:rsid w:val="002A41CC"/>
    <w:rsid w:val="002A5ACF"/>
    <w:rsid w:val="002B630A"/>
    <w:rsid w:val="002C132B"/>
    <w:rsid w:val="002C170D"/>
    <w:rsid w:val="002C189A"/>
    <w:rsid w:val="002E0651"/>
    <w:rsid w:val="002E713D"/>
    <w:rsid w:val="002F32BA"/>
    <w:rsid w:val="00304A9E"/>
    <w:rsid w:val="00312578"/>
    <w:rsid w:val="00313975"/>
    <w:rsid w:val="00332DFF"/>
    <w:rsid w:val="003469E8"/>
    <w:rsid w:val="003679FC"/>
    <w:rsid w:val="00377D2B"/>
    <w:rsid w:val="003864F8"/>
    <w:rsid w:val="00392059"/>
    <w:rsid w:val="003B0EA4"/>
    <w:rsid w:val="003B183F"/>
    <w:rsid w:val="003D1EAD"/>
    <w:rsid w:val="003E46A5"/>
    <w:rsid w:val="003E67B8"/>
    <w:rsid w:val="004152A5"/>
    <w:rsid w:val="004276C9"/>
    <w:rsid w:val="004545DA"/>
    <w:rsid w:val="00455A28"/>
    <w:rsid w:val="0049688B"/>
    <w:rsid w:val="00496F49"/>
    <w:rsid w:val="004A0BDA"/>
    <w:rsid w:val="004A7DAE"/>
    <w:rsid w:val="004B27E8"/>
    <w:rsid w:val="004C11A3"/>
    <w:rsid w:val="004C7FF0"/>
    <w:rsid w:val="004D1533"/>
    <w:rsid w:val="004E77AB"/>
    <w:rsid w:val="004F5582"/>
    <w:rsid w:val="00512637"/>
    <w:rsid w:val="00517B62"/>
    <w:rsid w:val="00546DCA"/>
    <w:rsid w:val="00551892"/>
    <w:rsid w:val="00564B42"/>
    <w:rsid w:val="005665B9"/>
    <w:rsid w:val="00573C4B"/>
    <w:rsid w:val="0059069F"/>
    <w:rsid w:val="005A43B2"/>
    <w:rsid w:val="005C5453"/>
    <w:rsid w:val="005D2784"/>
    <w:rsid w:val="005D5EE7"/>
    <w:rsid w:val="005E02E8"/>
    <w:rsid w:val="005E58CB"/>
    <w:rsid w:val="00602AEA"/>
    <w:rsid w:val="00607509"/>
    <w:rsid w:val="0063175B"/>
    <w:rsid w:val="006643F3"/>
    <w:rsid w:val="006951DA"/>
    <w:rsid w:val="006B6AB4"/>
    <w:rsid w:val="006D1B06"/>
    <w:rsid w:val="006D6EA1"/>
    <w:rsid w:val="006E2D84"/>
    <w:rsid w:val="006E3CC0"/>
    <w:rsid w:val="00703830"/>
    <w:rsid w:val="00730579"/>
    <w:rsid w:val="0078430D"/>
    <w:rsid w:val="007963B4"/>
    <w:rsid w:val="00796714"/>
    <w:rsid w:val="007B5668"/>
    <w:rsid w:val="007E60F6"/>
    <w:rsid w:val="007F4D74"/>
    <w:rsid w:val="007F5AE2"/>
    <w:rsid w:val="00815BC1"/>
    <w:rsid w:val="00833C58"/>
    <w:rsid w:val="00865598"/>
    <w:rsid w:val="008739BA"/>
    <w:rsid w:val="00886E1C"/>
    <w:rsid w:val="00894A86"/>
    <w:rsid w:val="008A0EFE"/>
    <w:rsid w:val="008B3D39"/>
    <w:rsid w:val="008C1292"/>
    <w:rsid w:val="008C3E9D"/>
    <w:rsid w:val="00920872"/>
    <w:rsid w:val="00930753"/>
    <w:rsid w:val="0093084D"/>
    <w:rsid w:val="0094784A"/>
    <w:rsid w:val="00951EC2"/>
    <w:rsid w:val="00992091"/>
    <w:rsid w:val="00993C0B"/>
    <w:rsid w:val="00993DC3"/>
    <w:rsid w:val="009A1AAF"/>
    <w:rsid w:val="009C00D3"/>
    <w:rsid w:val="009E708C"/>
    <w:rsid w:val="009F5233"/>
    <w:rsid w:val="00A17B73"/>
    <w:rsid w:val="00A3458D"/>
    <w:rsid w:val="00A34838"/>
    <w:rsid w:val="00A76026"/>
    <w:rsid w:val="00A96541"/>
    <w:rsid w:val="00AB29CD"/>
    <w:rsid w:val="00AE6770"/>
    <w:rsid w:val="00AF5A3A"/>
    <w:rsid w:val="00AF5F19"/>
    <w:rsid w:val="00B04672"/>
    <w:rsid w:val="00B04F2C"/>
    <w:rsid w:val="00B41EBF"/>
    <w:rsid w:val="00B4349A"/>
    <w:rsid w:val="00B65737"/>
    <w:rsid w:val="00B7717A"/>
    <w:rsid w:val="00B8205B"/>
    <w:rsid w:val="00B9767F"/>
    <w:rsid w:val="00BD2020"/>
    <w:rsid w:val="00C226C4"/>
    <w:rsid w:val="00C25746"/>
    <w:rsid w:val="00C34557"/>
    <w:rsid w:val="00C45A3F"/>
    <w:rsid w:val="00C4632B"/>
    <w:rsid w:val="00C4663D"/>
    <w:rsid w:val="00C540BC"/>
    <w:rsid w:val="00C56B01"/>
    <w:rsid w:val="00C6303F"/>
    <w:rsid w:val="00C668AD"/>
    <w:rsid w:val="00C6779F"/>
    <w:rsid w:val="00C87A57"/>
    <w:rsid w:val="00C969C9"/>
    <w:rsid w:val="00CB1D49"/>
    <w:rsid w:val="00CC075E"/>
    <w:rsid w:val="00CC5A51"/>
    <w:rsid w:val="00CD056E"/>
    <w:rsid w:val="00D21416"/>
    <w:rsid w:val="00D22901"/>
    <w:rsid w:val="00D32DF3"/>
    <w:rsid w:val="00D5127E"/>
    <w:rsid w:val="00D6280E"/>
    <w:rsid w:val="00D62CD3"/>
    <w:rsid w:val="00D91774"/>
    <w:rsid w:val="00DB4B8A"/>
    <w:rsid w:val="00DC1792"/>
    <w:rsid w:val="00DC19D1"/>
    <w:rsid w:val="00E11DA0"/>
    <w:rsid w:val="00E35F4B"/>
    <w:rsid w:val="00E5741A"/>
    <w:rsid w:val="00E57797"/>
    <w:rsid w:val="00E579B4"/>
    <w:rsid w:val="00E764CE"/>
    <w:rsid w:val="00E770E7"/>
    <w:rsid w:val="00E85DD1"/>
    <w:rsid w:val="00E91B8C"/>
    <w:rsid w:val="00E95941"/>
    <w:rsid w:val="00EC53E9"/>
    <w:rsid w:val="00ED3923"/>
    <w:rsid w:val="00ED3EA4"/>
    <w:rsid w:val="00F146B5"/>
    <w:rsid w:val="00F35EC8"/>
    <w:rsid w:val="00F45440"/>
    <w:rsid w:val="00F45511"/>
    <w:rsid w:val="00F51991"/>
    <w:rsid w:val="00F557A9"/>
    <w:rsid w:val="00F610E9"/>
    <w:rsid w:val="00F7220D"/>
    <w:rsid w:val="00FA2BE5"/>
    <w:rsid w:val="00FA4558"/>
    <w:rsid w:val="00FB1529"/>
    <w:rsid w:val="00FB2BDA"/>
    <w:rsid w:val="00FD21F8"/>
    <w:rsid w:val="09A05121"/>
    <w:rsid w:val="0CCA43DC"/>
    <w:rsid w:val="114629E4"/>
    <w:rsid w:val="1C7FFFC8"/>
    <w:rsid w:val="2034F908"/>
    <w:rsid w:val="2B4D5DC9"/>
    <w:rsid w:val="2CEB1215"/>
    <w:rsid w:val="2DBBDB3A"/>
    <w:rsid w:val="30A52ADA"/>
    <w:rsid w:val="326E7E2C"/>
    <w:rsid w:val="3373CCB7"/>
    <w:rsid w:val="3D6DB995"/>
    <w:rsid w:val="4265B81D"/>
    <w:rsid w:val="45CBD612"/>
    <w:rsid w:val="4E1AAFF6"/>
    <w:rsid w:val="53CCA62C"/>
    <w:rsid w:val="5A6A4DED"/>
    <w:rsid w:val="5B7571DA"/>
    <w:rsid w:val="5C061E4E"/>
    <w:rsid w:val="5D1AAF05"/>
    <w:rsid w:val="5DA1EEAF"/>
    <w:rsid w:val="607E26C5"/>
    <w:rsid w:val="71B12574"/>
    <w:rsid w:val="72C18846"/>
    <w:rsid w:val="73B80DC0"/>
    <w:rsid w:val="79CA5EE8"/>
    <w:rsid w:val="7E53C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B46D"/>
  <w15:docId w15:val="{AE5E48B1-7EA2-4F0B-B2A2-285BEE3E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FAB"/>
    <w:rPr>
      <w:sz w:val="24"/>
      <w:szCs w:val="24"/>
    </w:rPr>
  </w:style>
  <w:style w:type="paragraph" w:styleId="Heading1">
    <w:name w:val="heading 1"/>
    <w:basedOn w:val="Normal"/>
    <w:next w:val="Normal"/>
    <w:link w:val="Heading1Char"/>
    <w:uiPriority w:val="9"/>
    <w:qFormat/>
    <w:rsid w:val="00176FA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76FA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76FA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76FA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76FA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76FA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76FAB"/>
    <w:pPr>
      <w:spacing w:before="240" w:after="60"/>
      <w:outlineLvl w:val="6"/>
    </w:pPr>
  </w:style>
  <w:style w:type="paragraph" w:styleId="Heading8">
    <w:name w:val="heading 8"/>
    <w:basedOn w:val="Normal"/>
    <w:next w:val="Normal"/>
    <w:link w:val="Heading8Char"/>
    <w:uiPriority w:val="9"/>
    <w:semiHidden/>
    <w:unhideWhenUsed/>
    <w:qFormat/>
    <w:rsid w:val="00176FAB"/>
    <w:pPr>
      <w:spacing w:before="240" w:after="60"/>
      <w:outlineLvl w:val="7"/>
    </w:pPr>
    <w:rPr>
      <w:i/>
      <w:iCs/>
    </w:rPr>
  </w:style>
  <w:style w:type="paragraph" w:styleId="Heading9">
    <w:name w:val="heading 9"/>
    <w:basedOn w:val="Normal"/>
    <w:next w:val="Normal"/>
    <w:link w:val="Heading9Char"/>
    <w:uiPriority w:val="9"/>
    <w:semiHidden/>
    <w:unhideWhenUsed/>
    <w:qFormat/>
    <w:rsid w:val="00176FA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E95941"/>
    <w:pPr>
      <w:tabs>
        <w:tab w:val="center" w:pos="4320"/>
        <w:tab w:val="right" w:pos="8640"/>
      </w:tabs>
    </w:pPr>
    <w:rPr>
      <w:b/>
    </w:rPr>
  </w:style>
  <w:style w:type="character" w:customStyle="1" w:styleId="HeaderChar">
    <w:name w:val="Header Char"/>
    <w:basedOn w:val="DefaultParagraphFont"/>
    <w:link w:val="Header"/>
    <w:uiPriority w:val="99"/>
    <w:rsid w:val="00E95941"/>
    <w:rPr>
      <w:rFonts w:asciiTheme="minorHAnsi" w:hAnsiTheme="minorHAnsi"/>
      <w:b/>
      <w:sz w:val="24"/>
      <w:szCs w:val="24"/>
    </w:rPr>
  </w:style>
  <w:style w:type="paragraph" w:customStyle="1" w:styleId="Chapter">
    <w:name w:val="Chapter"/>
    <w:basedOn w:val="Normal"/>
    <w:autoRedefine/>
    <w:rsid w:val="004545DA"/>
    <w:pPr>
      <w:jc w:val="center"/>
    </w:pPr>
    <w:rPr>
      <w:b/>
      <w:sz w:val="28"/>
      <w:szCs w:val="28"/>
    </w:rPr>
  </w:style>
  <w:style w:type="paragraph" w:styleId="Footer">
    <w:name w:val="footer"/>
    <w:basedOn w:val="Normal"/>
    <w:link w:val="FooterChar"/>
    <w:uiPriority w:val="99"/>
    <w:rsid w:val="004545DA"/>
    <w:pPr>
      <w:tabs>
        <w:tab w:val="center" w:pos="4320"/>
        <w:tab w:val="right" w:pos="8640"/>
      </w:tabs>
    </w:pPr>
  </w:style>
  <w:style w:type="character" w:customStyle="1" w:styleId="FooterChar">
    <w:name w:val="Footer Char"/>
    <w:basedOn w:val="DefaultParagraphFont"/>
    <w:link w:val="Footer"/>
    <w:uiPriority w:val="99"/>
    <w:semiHidden/>
    <w:rsid w:val="00C34ABA"/>
    <w:rPr>
      <w:sz w:val="24"/>
    </w:rPr>
  </w:style>
  <w:style w:type="character" w:styleId="PageNumber">
    <w:name w:val="page number"/>
    <w:basedOn w:val="DefaultParagraphFont"/>
    <w:uiPriority w:val="99"/>
    <w:rsid w:val="004545DA"/>
    <w:rPr>
      <w:rFonts w:cs="Times New Roman"/>
    </w:rPr>
  </w:style>
  <w:style w:type="paragraph" w:styleId="BalloonText">
    <w:name w:val="Balloon Text"/>
    <w:basedOn w:val="Normal"/>
    <w:link w:val="BalloonTextChar"/>
    <w:uiPriority w:val="99"/>
    <w:semiHidden/>
    <w:rsid w:val="00A7297C"/>
    <w:rPr>
      <w:rFonts w:ascii="Tahoma" w:hAnsi="Tahoma" w:cs="Tahoma"/>
      <w:sz w:val="16"/>
      <w:szCs w:val="16"/>
    </w:rPr>
  </w:style>
  <w:style w:type="character" w:customStyle="1" w:styleId="BalloonTextChar">
    <w:name w:val="Balloon Text Char"/>
    <w:basedOn w:val="DefaultParagraphFont"/>
    <w:link w:val="BalloonText"/>
    <w:uiPriority w:val="99"/>
    <w:semiHidden/>
    <w:rsid w:val="00C34ABA"/>
    <w:rPr>
      <w:sz w:val="0"/>
      <w:szCs w:val="0"/>
    </w:rPr>
  </w:style>
  <w:style w:type="character" w:styleId="CommentReference">
    <w:name w:val="annotation reference"/>
    <w:basedOn w:val="DefaultParagraphFont"/>
    <w:uiPriority w:val="99"/>
    <w:rsid w:val="00A7297C"/>
    <w:rPr>
      <w:rFonts w:cs="Times New Roman"/>
      <w:sz w:val="18"/>
      <w:szCs w:val="18"/>
    </w:rPr>
  </w:style>
  <w:style w:type="paragraph" w:styleId="CommentText">
    <w:name w:val="annotation text"/>
    <w:basedOn w:val="Normal"/>
    <w:link w:val="CommentTextChar"/>
    <w:uiPriority w:val="99"/>
    <w:rsid w:val="00A7297C"/>
  </w:style>
  <w:style w:type="character" w:customStyle="1" w:styleId="CommentTextChar">
    <w:name w:val="Comment Text Char"/>
    <w:basedOn w:val="DefaultParagraphFont"/>
    <w:link w:val="CommentText"/>
    <w:uiPriority w:val="99"/>
    <w:locked/>
    <w:rsid w:val="00A7297C"/>
    <w:rPr>
      <w:rFonts w:cs="Times New Roman"/>
      <w:sz w:val="24"/>
      <w:szCs w:val="24"/>
    </w:rPr>
  </w:style>
  <w:style w:type="paragraph" w:styleId="CommentSubject">
    <w:name w:val="annotation subject"/>
    <w:basedOn w:val="CommentText"/>
    <w:next w:val="CommentText"/>
    <w:link w:val="CommentSubjectChar"/>
    <w:uiPriority w:val="99"/>
    <w:rsid w:val="00A7297C"/>
    <w:rPr>
      <w:b/>
      <w:bCs/>
      <w:sz w:val="20"/>
      <w:szCs w:val="20"/>
    </w:rPr>
  </w:style>
  <w:style w:type="character" w:customStyle="1" w:styleId="CommentSubjectChar">
    <w:name w:val="Comment Subject Char"/>
    <w:basedOn w:val="CommentTextChar"/>
    <w:link w:val="CommentSubject"/>
    <w:uiPriority w:val="99"/>
    <w:locked/>
    <w:rsid w:val="00A7297C"/>
    <w:rPr>
      <w:rFonts w:cs="Times New Roman"/>
      <w:b/>
      <w:bCs/>
      <w:sz w:val="24"/>
      <w:szCs w:val="24"/>
    </w:rPr>
  </w:style>
  <w:style w:type="paragraph" w:styleId="Revision">
    <w:name w:val="Revision"/>
    <w:hidden/>
    <w:uiPriority w:val="71"/>
    <w:rsid w:val="005A49B5"/>
    <w:rPr>
      <w:sz w:val="24"/>
    </w:rPr>
  </w:style>
  <w:style w:type="paragraph" w:styleId="PlainText">
    <w:name w:val="Plain Text"/>
    <w:basedOn w:val="Normal"/>
    <w:link w:val="PlainTextChar"/>
    <w:uiPriority w:val="99"/>
    <w:unhideWhenUsed/>
    <w:rsid w:val="0009631A"/>
    <w:rPr>
      <w:rFonts w:ascii="Consolas" w:hAnsi="Consolas"/>
      <w:sz w:val="21"/>
      <w:szCs w:val="21"/>
    </w:rPr>
  </w:style>
  <w:style w:type="character" w:customStyle="1" w:styleId="PlainTextChar">
    <w:name w:val="Plain Text Char"/>
    <w:basedOn w:val="DefaultParagraphFont"/>
    <w:link w:val="PlainText"/>
    <w:uiPriority w:val="99"/>
    <w:locked/>
    <w:rsid w:val="0009631A"/>
    <w:rPr>
      <w:rFonts w:ascii="Consolas" w:eastAsia="Times New Roman" w:hAnsi="Consolas" w:cs="Times New Roman"/>
      <w:sz w:val="21"/>
      <w:szCs w:val="21"/>
    </w:rPr>
  </w:style>
  <w:style w:type="paragraph" w:styleId="ListParagraph">
    <w:name w:val="List Paragraph"/>
    <w:basedOn w:val="Normal"/>
    <w:uiPriority w:val="34"/>
    <w:qFormat/>
    <w:rsid w:val="00176FAB"/>
    <w:pPr>
      <w:ind w:left="720"/>
      <w:contextualSpacing/>
    </w:pPr>
  </w:style>
  <w:style w:type="paragraph" w:styleId="NormalWeb">
    <w:name w:val="Normal (Web)"/>
    <w:basedOn w:val="Normal"/>
    <w:uiPriority w:val="99"/>
    <w:unhideWhenUsed/>
    <w:rsid w:val="006B6E16"/>
    <w:pPr>
      <w:spacing w:before="100" w:beforeAutospacing="1" w:after="100" w:afterAutospacing="1"/>
    </w:pPr>
  </w:style>
  <w:style w:type="character" w:styleId="Hyperlink">
    <w:name w:val="Hyperlink"/>
    <w:basedOn w:val="DefaultParagraphFont"/>
    <w:uiPriority w:val="99"/>
    <w:rsid w:val="00D21726"/>
    <w:rPr>
      <w:rFonts w:cs="Times New Roman"/>
      <w:color w:val="0000FF"/>
      <w:u w:val="single"/>
    </w:rPr>
  </w:style>
  <w:style w:type="paragraph" w:styleId="List2">
    <w:name w:val="List 2"/>
    <w:basedOn w:val="Normal"/>
    <w:uiPriority w:val="99"/>
    <w:unhideWhenUsed/>
    <w:rsid w:val="00535CBC"/>
    <w:pPr>
      <w:ind w:left="720" w:hanging="360"/>
      <w:contextualSpacing/>
    </w:pPr>
    <w:rPr>
      <w:rFonts w:ascii="Cambria" w:hAnsi="Cambria"/>
      <w:lang w:eastAsia="ja-JP"/>
    </w:rPr>
  </w:style>
  <w:style w:type="table" w:styleId="TableGrid">
    <w:name w:val="Table Grid"/>
    <w:basedOn w:val="TableNormal"/>
    <w:uiPriority w:val="59"/>
    <w:rsid w:val="00A9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E0E"/>
    <w:pPr>
      <w:autoSpaceDE w:val="0"/>
      <w:autoSpaceDN w:val="0"/>
      <w:adjustRightInd w:val="0"/>
    </w:pPr>
    <w:rPr>
      <w:rFonts w:ascii="Calibri" w:hAnsi="Calibri" w:cs="Calibri"/>
      <w:color w:val="000000"/>
      <w:sz w:val="24"/>
      <w:szCs w:val="24"/>
    </w:rPr>
  </w:style>
  <w:style w:type="character" w:styleId="LineNumber">
    <w:name w:val="line number"/>
    <w:basedOn w:val="DefaultParagraphFont"/>
    <w:uiPriority w:val="99"/>
    <w:semiHidden/>
    <w:unhideWhenUsed/>
    <w:rsid w:val="00CC5A51"/>
  </w:style>
  <w:style w:type="character" w:customStyle="1" w:styleId="UnresolvedMention1">
    <w:name w:val="Unresolved Mention1"/>
    <w:basedOn w:val="DefaultParagraphFont"/>
    <w:uiPriority w:val="99"/>
    <w:semiHidden/>
    <w:unhideWhenUsed/>
    <w:rsid w:val="009E708C"/>
    <w:rPr>
      <w:color w:val="605E5C"/>
      <w:shd w:val="clear" w:color="auto" w:fill="E1DFDD"/>
    </w:rPr>
  </w:style>
  <w:style w:type="numbering" w:customStyle="1" w:styleId="NoList1">
    <w:name w:val="No List1"/>
    <w:next w:val="NoList"/>
    <w:uiPriority w:val="99"/>
    <w:semiHidden/>
    <w:unhideWhenUsed/>
    <w:rsid w:val="00C34557"/>
  </w:style>
  <w:style w:type="character" w:styleId="FollowedHyperlink">
    <w:name w:val="FollowedHyperlink"/>
    <w:basedOn w:val="DefaultParagraphFont"/>
    <w:uiPriority w:val="99"/>
    <w:semiHidden/>
    <w:unhideWhenUsed/>
    <w:rsid w:val="00C34557"/>
    <w:rPr>
      <w:color w:val="954F72"/>
      <w:u w:val="single"/>
    </w:rPr>
  </w:style>
  <w:style w:type="paragraph" w:customStyle="1" w:styleId="msonormal0">
    <w:name w:val="msonormal"/>
    <w:basedOn w:val="Normal"/>
    <w:rsid w:val="00C34557"/>
    <w:pPr>
      <w:spacing w:before="100" w:beforeAutospacing="1" w:after="100" w:afterAutospacing="1"/>
    </w:pPr>
  </w:style>
  <w:style w:type="paragraph" w:customStyle="1" w:styleId="xl63">
    <w:name w:val="xl63"/>
    <w:basedOn w:val="Normal"/>
    <w:rsid w:val="00C345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C3455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65">
    <w:name w:val="xl65"/>
    <w:basedOn w:val="Normal"/>
    <w:rsid w:val="00C345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C34557"/>
    <w:pPr>
      <w:spacing w:before="100" w:beforeAutospacing="1" w:after="100" w:afterAutospacing="1"/>
      <w:textAlignment w:val="center"/>
    </w:pPr>
  </w:style>
  <w:style w:type="paragraph" w:customStyle="1" w:styleId="xl67">
    <w:name w:val="xl67"/>
    <w:basedOn w:val="Normal"/>
    <w:rsid w:val="00C3455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C34557"/>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b/>
      <w:bCs/>
    </w:rPr>
  </w:style>
  <w:style w:type="character" w:customStyle="1" w:styleId="Heading1Char">
    <w:name w:val="Heading 1 Char"/>
    <w:basedOn w:val="DefaultParagraphFont"/>
    <w:link w:val="Heading1"/>
    <w:uiPriority w:val="9"/>
    <w:rsid w:val="00176FA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76FA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76FA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76FAB"/>
    <w:rPr>
      <w:b/>
      <w:bCs/>
      <w:sz w:val="28"/>
      <w:szCs w:val="28"/>
    </w:rPr>
  </w:style>
  <w:style w:type="character" w:customStyle="1" w:styleId="Heading5Char">
    <w:name w:val="Heading 5 Char"/>
    <w:basedOn w:val="DefaultParagraphFont"/>
    <w:link w:val="Heading5"/>
    <w:uiPriority w:val="9"/>
    <w:semiHidden/>
    <w:rsid w:val="00176FAB"/>
    <w:rPr>
      <w:b/>
      <w:bCs/>
      <w:i/>
      <w:iCs/>
      <w:sz w:val="26"/>
      <w:szCs w:val="26"/>
    </w:rPr>
  </w:style>
  <w:style w:type="character" w:customStyle="1" w:styleId="Heading6Char">
    <w:name w:val="Heading 6 Char"/>
    <w:basedOn w:val="DefaultParagraphFont"/>
    <w:link w:val="Heading6"/>
    <w:uiPriority w:val="9"/>
    <w:semiHidden/>
    <w:rsid w:val="00176FAB"/>
    <w:rPr>
      <w:b/>
      <w:bCs/>
    </w:rPr>
  </w:style>
  <w:style w:type="character" w:customStyle="1" w:styleId="Heading7Char">
    <w:name w:val="Heading 7 Char"/>
    <w:basedOn w:val="DefaultParagraphFont"/>
    <w:link w:val="Heading7"/>
    <w:uiPriority w:val="9"/>
    <w:semiHidden/>
    <w:rsid w:val="00176FAB"/>
    <w:rPr>
      <w:sz w:val="24"/>
      <w:szCs w:val="24"/>
    </w:rPr>
  </w:style>
  <w:style w:type="character" w:customStyle="1" w:styleId="Heading8Char">
    <w:name w:val="Heading 8 Char"/>
    <w:basedOn w:val="DefaultParagraphFont"/>
    <w:link w:val="Heading8"/>
    <w:uiPriority w:val="9"/>
    <w:semiHidden/>
    <w:rsid w:val="00176FAB"/>
    <w:rPr>
      <w:i/>
      <w:iCs/>
      <w:sz w:val="24"/>
      <w:szCs w:val="24"/>
    </w:rPr>
  </w:style>
  <w:style w:type="character" w:customStyle="1" w:styleId="Heading9Char">
    <w:name w:val="Heading 9 Char"/>
    <w:basedOn w:val="DefaultParagraphFont"/>
    <w:link w:val="Heading9"/>
    <w:uiPriority w:val="9"/>
    <w:semiHidden/>
    <w:rsid w:val="00176FAB"/>
    <w:rPr>
      <w:rFonts w:asciiTheme="majorHAnsi" w:eastAsiaTheme="majorEastAsia" w:hAnsiTheme="majorHAnsi"/>
    </w:rPr>
  </w:style>
  <w:style w:type="paragraph" w:styleId="Title">
    <w:name w:val="Title"/>
    <w:basedOn w:val="Normal"/>
    <w:next w:val="Normal"/>
    <w:link w:val="TitleChar"/>
    <w:uiPriority w:val="10"/>
    <w:qFormat/>
    <w:rsid w:val="00176FA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76FA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76FA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76FAB"/>
    <w:rPr>
      <w:rFonts w:asciiTheme="majorHAnsi" w:eastAsiaTheme="majorEastAsia" w:hAnsiTheme="majorHAnsi"/>
      <w:sz w:val="24"/>
      <w:szCs w:val="24"/>
    </w:rPr>
  </w:style>
  <w:style w:type="character" w:styleId="Strong">
    <w:name w:val="Strong"/>
    <w:basedOn w:val="DefaultParagraphFont"/>
    <w:uiPriority w:val="22"/>
    <w:qFormat/>
    <w:rsid w:val="00176FAB"/>
    <w:rPr>
      <w:b/>
      <w:bCs/>
    </w:rPr>
  </w:style>
  <w:style w:type="character" w:styleId="Emphasis">
    <w:name w:val="Emphasis"/>
    <w:basedOn w:val="DefaultParagraphFont"/>
    <w:uiPriority w:val="20"/>
    <w:qFormat/>
    <w:rsid w:val="00176FAB"/>
    <w:rPr>
      <w:rFonts w:asciiTheme="minorHAnsi" w:hAnsiTheme="minorHAnsi"/>
      <w:b/>
      <w:i/>
      <w:iCs/>
    </w:rPr>
  </w:style>
  <w:style w:type="paragraph" w:styleId="NoSpacing">
    <w:name w:val="No Spacing"/>
    <w:basedOn w:val="Normal"/>
    <w:uiPriority w:val="1"/>
    <w:qFormat/>
    <w:rsid w:val="00176FAB"/>
    <w:rPr>
      <w:szCs w:val="32"/>
    </w:rPr>
  </w:style>
  <w:style w:type="paragraph" w:styleId="Quote">
    <w:name w:val="Quote"/>
    <w:basedOn w:val="Normal"/>
    <w:next w:val="Normal"/>
    <w:link w:val="QuoteChar"/>
    <w:uiPriority w:val="29"/>
    <w:qFormat/>
    <w:rsid w:val="00176FAB"/>
    <w:rPr>
      <w:i/>
    </w:rPr>
  </w:style>
  <w:style w:type="character" w:customStyle="1" w:styleId="QuoteChar">
    <w:name w:val="Quote Char"/>
    <w:basedOn w:val="DefaultParagraphFont"/>
    <w:link w:val="Quote"/>
    <w:uiPriority w:val="29"/>
    <w:rsid w:val="00176FAB"/>
    <w:rPr>
      <w:i/>
      <w:sz w:val="24"/>
      <w:szCs w:val="24"/>
    </w:rPr>
  </w:style>
  <w:style w:type="paragraph" w:styleId="IntenseQuote">
    <w:name w:val="Intense Quote"/>
    <w:basedOn w:val="Normal"/>
    <w:next w:val="Normal"/>
    <w:link w:val="IntenseQuoteChar"/>
    <w:uiPriority w:val="30"/>
    <w:qFormat/>
    <w:rsid w:val="00176FAB"/>
    <w:pPr>
      <w:ind w:left="720" w:right="720"/>
    </w:pPr>
    <w:rPr>
      <w:b/>
      <w:i/>
      <w:szCs w:val="22"/>
    </w:rPr>
  </w:style>
  <w:style w:type="character" w:customStyle="1" w:styleId="IntenseQuoteChar">
    <w:name w:val="Intense Quote Char"/>
    <w:basedOn w:val="DefaultParagraphFont"/>
    <w:link w:val="IntenseQuote"/>
    <w:uiPriority w:val="30"/>
    <w:rsid w:val="00176FAB"/>
    <w:rPr>
      <w:b/>
      <w:i/>
      <w:sz w:val="24"/>
    </w:rPr>
  </w:style>
  <w:style w:type="character" w:styleId="SubtleEmphasis">
    <w:name w:val="Subtle Emphasis"/>
    <w:uiPriority w:val="19"/>
    <w:qFormat/>
    <w:rsid w:val="00176FAB"/>
    <w:rPr>
      <w:i/>
      <w:color w:val="5A5A5A" w:themeColor="text1" w:themeTint="A5"/>
    </w:rPr>
  </w:style>
  <w:style w:type="character" w:styleId="IntenseEmphasis">
    <w:name w:val="Intense Emphasis"/>
    <w:basedOn w:val="DefaultParagraphFont"/>
    <w:uiPriority w:val="21"/>
    <w:qFormat/>
    <w:rsid w:val="00176FAB"/>
    <w:rPr>
      <w:b/>
      <w:i/>
      <w:sz w:val="24"/>
      <w:szCs w:val="24"/>
      <w:u w:val="single"/>
    </w:rPr>
  </w:style>
  <w:style w:type="character" w:styleId="SubtleReference">
    <w:name w:val="Subtle Reference"/>
    <w:basedOn w:val="DefaultParagraphFont"/>
    <w:uiPriority w:val="31"/>
    <w:qFormat/>
    <w:rsid w:val="00176FAB"/>
    <w:rPr>
      <w:sz w:val="24"/>
      <w:szCs w:val="24"/>
      <w:u w:val="single"/>
    </w:rPr>
  </w:style>
  <w:style w:type="character" w:styleId="IntenseReference">
    <w:name w:val="Intense Reference"/>
    <w:basedOn w:val="DefaultParagraphFont"/>
    <w:uiPriority w:val="32"/>
    <w:qFormat/>
    <w:rsid w:val="00176FAB"/>
    <w:rPr>
      <w:b/>
      <w:sz w:val="24"/>
      <w:u w:val="single"/>
    </w:rPr>
  </w:style>
  <w:style w:type="character" w:styleId="BookTitle">
    <w:name w:val="Book Title"/>
    <w:basedOn w:val="DefaultParagraphFont"/>
    <w:uiPriority w:val="33"/>
    <w:qFormat/>
    <w:rsid w:val="00176FA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76FAB"/>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2252">
      <w:bodyDiv w:val="1"/>
      <w:marLeft w:val="0"/>
      <w:marRight w:val="0"/>
      <w:marTop w:val="0"/>
      <w:marBottom w:val="0"/>
      <w:divBdr>
        <w:top w:val="none" w:sz="0" w:space="0" w:color="auto"/>
        <w:left w:val="none" w:sz="0" w:space="0" w:color="auto"/>
        <w:bottom w:val="none" w:sz="0" w:space="0" w:color="auto"/>
        <w:right w:val="none" w:sz="0" w:space="0" w:color="auto"/>
      </w:divBdr>
    </w:div>
    <w:div w:id="763308231">
      <w:bodyDiv w:val="1"/>
      <w:marLeft w:val="0"/>
      <w:marRight w:val="0"/>
      <w:marTop w:val="0"/>
      <w:marBottom w:val="0"/>
      <w:divBdr>
        <w:top w:val="none" w:sz="0" w:space="0" w:color="auto"/>
        <w:left w:val="none" w:sz="0" w:space="0" w:color="auto"/>
        <w:bottom w:val="none" w:sz="0" w:space="0" w:color="auto"/>
        <w:right w:val="none" w:sz="0" w:space="0" w:color="auto"/>
      </w:divBdr>
      <w:divsChild>
        <w:div w:id="2128699360">
          <w:marLeft w:val="0"/>
          <w:marRight w:val="0"/>
          <w:marTop w:val="0"/>
          <w:marBottom w:val="0"/>
          <w:divBdr>
            <w:top w:val="none" w:sz="0" w:space="0" w:color="auto"/>
            <w:left w:val="none" w:sz="0" w:space="0" w:color="auto"/>
            <w:bottom w:val="none" w:sz="0" w:space="0" w:color="auto"/>
            <w:right w:val="none" w:sz="0" w:space="0" w:color="auto"/>
          </w:divBdr>
          <w:divsChild>
            <w:div w:id="2114856289">
              <w:marLeft w:val="0"/>
              <w:marRight w:val="0"/>
              <w:marTop w:val="0"/>
              <w:marBottom w:val="0"/>
              <w:divBdr>
                <w:top w:val="none" w:sz="0" w:space="0" w:color="auto"/>
                <w:left w:val="none" w:sz="0" w:space="0" w:color="auto"/>
                <w:bottom w:val="none" w:sz="0" w:space="0" w:color="auto"/>
                <w:right w:val="none" w:sz="0" w:space="0" w:color="auto"/>
              </w:divBdr>
              <w:divsChild>
                <w:div w:id="1120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11219">
      <w:bodyDiv w:val="1"/>
      <w:marLeft w:val="0"/>
      <w:marRight w:val="0"/>
      <w:marTop w:val="0"/>
      <w:marBottom w:val="0"/>
      <w:divBdr>
        <w:top w:val="none" w:sz="0" w:space="0" w:color="auto"/>
        <w:left w:val="none" w:sz="0" w:space="0" w:color="auto"/>
        <w:bottom w:val="none" w:sz="0" w:space="0" w:color="auto"/>
        <w:right w:val="none" w:sz="0" w:space="0" w:color="auto"/>
      </w:divBdr>
    </w:div>
    <w:div w:id="895968572">
      <w:bodyDiv w:val="1"/>
      <w:marLeft w:val="0"/>
      <w:marRight w:val="0"/>
      <w:marTop w:val="0"/>
      <w:marBottom w:val="0"/>
      <w:divBdr>
        <w:top w:val="none" w:sz="0" w:space="0" w:color="auto"/>
        <w:left w:val="none" w:sz="0" w:space="0" w:color="auto"/>
        <w:bottom w:val="none" w:sz="0" w:space="0" w:color="auto"/>
        <w:right w:val="none" w:sz="0" w:space="0" w:color="auto"/>
      </w:divBdr>
      <w:divsChild>
        <w:div w:id="109133199">
          <w:marLeft w:val="0"/>
          <w:marRight w:val="0"/>
          <w:marTop w:val="0"/>
          <w:marBottom w:val="0"/>
          <w:divBdr>
            <w:top w:val="none" w:sz="0" w:space="0" w:color="auto"/>
            <w:left w:val="none" w:sz="0" w:space="0" w:color="auto"/>
            <w:bottom w:val="none" w:sz="0" w:space="0" w:color="auto"/>
            <w:right w:val="none" w:sz="0" w:space="0" w:color="auto"/>
          </w:divBdr>
          <w:divsChild>
            <w:div w:id="265233707">
              <w:marLeft w:val="0"/>
              <w:marRight w:val="0"/>
              <w:marTop w:val="0"/>
              <w:marBottom w:val="0"/>
              <w:divBdr>
                <w:top w:val="none" w:sz="0" w:space="0" w:color="auto"/>
                <w:left w:val="none" w:sz="0" w:space="0" w:color="auto"/>
                <w:bottom w:val="none" w:sz="0" w:space="0" w:color="auto"/>
                <w:right w:val="none" w:sz="0" w:space="0" w:color="auto"/>
              </w:divBdr>
              <w:divsChild>
                <w:div w:id="1150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uw.edu/uwgme/policies/institutional-supervision-and-accountabilit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D692C-3EF4-48BF-AE60-E0E6B66C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1832</Words>
  <Characters>10930</Characters>
  <Application>Microsoft Office Word</Application>
  <DocSecurity>0</DocSecurity>
  <Lines>265</Lines>
  <Paragraphs>117</Paragraphs>
  <ScaleCrop>false</ScaleCrop>
  <Company>University of Washington</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subject/>
  <dc:creator>Sabrina Sliwiak</dc:creator>
  <cp:keywords/>
  <dc:description/>
  <cp:lastModifiedBy>Sharrian Riley-Agostino</cp:lastModifiedBy>
  <cp:revision>14</cp:revision>
  <cp:lastPrinted>2006-11-08T17:35:00Z</cp:lastPrinted>
  <dcterms:created xsi:type="dcterms:W3CDTF">2022-05-24T21:34:00Z</dcterms:created>
  <dcterms:modified xsi:type="dcterms:W3CDTF">2026-03-27T17:02:00Z</dcterms:modified>
</cp:coreProperties>
</file>