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95A4" w14:textId="47CC8B4C" w:rsidR="00D84E45" w:rsidRDefault="00152051" w:rsidP="009D5702">
      <w:pPr>
        <w:pStyle w:val="BodyText"/>
        <w:spacing w:after="240"/>
      </w:pPr>
      <w:r>
        <w:t>Please</w:t>
      </w:r>
      <w:r>
        <w:rPr>
          <w:spacing w:val="-3"/>
        </w:rPr>
        <w:t xml:space="preserve"> </w:t>
      </w:r>
      <w:r>
        <w:t>reference</w:t>
      </w:r>
      <w:r>
        <w:rPr>
          <w:spacing w:val="-5"/>
        </w:rPr>
        <w:t xml:space="preserve"> </w:t>
      </w:r>
      <w:r>
        <w:t>complete</w:t>
      </w:r>
      <w:r>
        <w:rPr>
          <w:spacing w:val="-3"/>
        </w:rPr>
        <w:t xml:space="preserve"> </w:t>
      </w:r>
      <w:hyperlink r:id="rId8">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31BD9727" w14:textId="77777777" w:rsidR="00BF68A4" w:rsidRDefault="00152051" w:rsidP="00BF68A4">
      <w:pPr>
        <w:jc w:val="center"/>
        <w:rPr>
          <w:b/>
          <w:bCs/>
        </w:rPr>
      </w:pPr>
      <w:r w:rsidRPr="00BF68A4">
        <w:rPr>
          <w:b/>
          <w:bCs/>
        </w:rPr>
        <w:t>Neuropathology</w:t>
      </w:r>
      <w:r w:rsidRPr="00BF68A4">
        <w:rPr>
          <w:b/>
          <w:bCs/>
          <w:spacing w:val="-14"/>
        </w:rPr>
        <w:t xml:space="preserve"> </w:t>
      </w:r>
      <w:r w:rsidRPr="00BF68A4">
        <w:rPr>
          <w:b/>
          <w:bCs/>
        </w:rPr>
        <w:t xml:space="preserve">Fellowship </w:t>
      </w:r>
    </w:p>
    <w:p w14:paraId="5E8D965C" w14:textId="7186B2B3" w:rsidR="00D84E45" w:rsidRPr="00BF68A4" w:rsidRDefault="00152051" w:rsidP="00BF68A4">
      <w:pPr>
        <w:jc w:val="center"/>
        <w:rPr>
          <w:b/>
          <w:bCs/>
        </w:rPr>
      </w:pPr>
      <w:r w:rsidRPr="00BF68A4">
        <w:rPr>
          <w:b/>
          <w:bCs/>
        </w:rPr>
        <w:t>Harborview</w:t>
      </w:r>
      <w:r w:rsidRPr="00BF68A4">
        <w:rPr>
          <w:b/>
          <w:bCs/>
          <w:spacing w:val="-3"/>
        </w:rPr>
        <w:t xml:space="preserve"> </w:t>
      </w:r>
      <w:r w:rsidRPr="00BF68A4">
        <w:rPr>
          <w:b/>
          <w:bCs/>
        </w:rPr>
        <w:t>Medical</w:t>
      </w:r>
      <w:r w:rsidRPr="00BF68A4">
        <w:rPr>
          <w:b/>
          <w:bCs/>
          <w:spacing w:val="1"/>
        </w:rPr>
        <w:t xml:space="preserve"> </w:t>
      </w:r>
      <w:r w:rsidRPr="00BF68A4">
        <w:rPr>
          <w:b/>
          <w:bCs/>
          <w:spacing w:val="-2"/>
        </w:rPr>
        <w:t>Center</w:t>
      </w:r>
      <w:r w:rsidR="00BF68A4">
        <w:rPr>
          <w:b/>
          <w:bCs/>
          <w:spacing w:val="-2"/>
        </w:rPr>
        <w:t xml:space="preserve"> (HMC)</w:t>
      </w:r>
    </w:p>
    <w:p w14:paraId="78CE22D5" w14:textId="77777777" w:rsidR="00D84E45" w:rsidRDefault="00D84E45">
      <w:pPr>
        <w:pStyle w:val="BodyText"/>
        <w:spacing w:before="2"/>
        <w:rPr>
          <w:b/>
        </w:rPr>
      </w:pPr>
    </w:p>
    <w:p w14:paraId="171B364C" w14:textId="77777777" w:rsidR="00D84E45" w:rsidRDefault="00152051" w:rsidP="00BF68A4">
      <w:pPr>
        <w:pStyle w:val="Heading1"/>
      </w:pPr>
      <w:r>
        <w:t>Responsibilities</w:t>
      </w:r>
      <w:r>
        <w:rPr>
          <w:spacing w:val="-3"/>
        </w:rPr>
        <w:t xml:space="preserve"> </w:t>
      </w:r>
      <w:r>
        <w:t>and</w:t>
      </w:r>
      <w:r>
        <w:rPr>
          <w:spacing w:val="-3"/>
        </w:rPr>
        <w:t xml:space="preserve"> </w:t>
      </w:r>
      <w:r>
        <w:rPr>
          <w:spacing w:val="-2"/>
        </w:rPr>
        <w:t>Accountability</w:t>
      </w:r>
    </w:p>
    <w:p w14:paraId="09FED143" w14:textId="77777777" w:rsidR="00D84E45" w:rsidRDefault="00152051">
      <w:pPr>
        <w:pStyle w:val="BodyText"/>
        <w:spacing w:before="293"/>
      </w:pPr>
      <w:r>
        <w:t>Each</w:t>
      </w:r>
      <w:r>
        <w:rPr>
          <w:spacing w:val="-2"/>
        </w:rPr>
        <w:t xml:space="preserve"> </w:t>
      </w:r>
      <w:r>
        <w:t>patient</w:t>
      </w:r>
      <w:r>
        <w:rPr>
          <w:spacing w:val="-5"/>
        </w:rPr>
        <w:t xml:space="preserve"> </w:t>
      </w:r>
      <w:r>
        <w:t>must</w:t>
      </w:r>
      <w:r>
        <w:rPr>
          <w:spacing w:val="-5"/>
        </w:rPr>
        <w:t xml:space="preserve"> </w:t>
      </w:r>
      <w:r>
        <w:t>have</w:t>
      </w:r>
      <w:r>
        <w:rPr>
          <w:spacing w:val="-5"/>
        </w:rPr>
        <w:t xml:space="preserve"> </w:t>
      </w:r>
      <w:r>
        <w:t>an</w:t>
      </w:r>
      <w:r>
        <w:rPr>
          <w:spacing w:val="-2"/>
        </w:rPr>
        <w:t xml:space="preserve"> </w:t>
      </w:r>
      <w:r>
        <w:t>identifiable</w:t>
      </w:r>
      <w:r>
        <w:rPr>
          <w:spacing w:val="-3"/>
        </w:rPr>
        <w:t xml:space="preserve"> </w:t>
      </w:r>
      <w:r>
        <w:t>and</w:t>
      </w:r>
      <w:r>
        <w:rPr>
          <w:spacing w:val="-5"/>
        </w:rPr>
        <w:t xml:space="preserve"> </w:t>
      </w:r>
      <w:proofErr w:type="gramStart"/>
      <w:r>
        <w:t>appropriately-credentialed</w:t>
      </w:r>
      <w:proofErr w:type="gramEnd"/>
      <w:r>
        <w:rPr>
          <w:spacing w:val="-5"/>
        </w:rPr>
        <w:t xml:space="preserve"> </w:t>
      </w:r>
      <w:r>
        <w:t>and</w:t>
      </w:r>
      <w:r>
        <w:rPr>
          <w:spacing w:val="-2"/>
        </w:rPr>
        <w:t xml:space="preserve"> </w:t>
      </w:r>
      <w:r>
        <w:t>privileged</w:t>
      </w:r>
      <w:r>
        <w:rPr>
          <w:spacing w:val="-5"/>
        </w:rPr>
        <w:t xml:space="preserve"> </w:t>
      </w:r>
      <w:r>
        <w:t>attending physician (or licensed independent practitioner as specified by the applicable Review Committee) who is responsible and accountable for the patient’s care.</w:t>
      </w:r>
      <w:r>
        <w:rPr>
          <w:spacing w:val="-1"/>
        </w:rPr>
        <w:t xml:space="preserve"> </w:t>
      </w:r>
      <w:r>
        <w:t>This information will be available through the EPIC patient management electronic database to fellows, faculty members, other members of the health care team, and patients.</w:t>
      </w:r>
    </w:p>
    <w:p w14:paraId="0FAEAE0A" w14:textId="77777777" w:rsidR="00D84E45" w:rsidRDefault="00152051">
      <w:pPr>
        <w:pStyle w:val="BodyText"/>
        <w:spacing w:before="292"/>
      </w:pPr>
      <w:r>
        <w:t>The</w:t>
      </w:r>
      <w:r>
        <w:rPr>
          <w:spacing w:val="-2"/>
        </w:rPr>
        <w:t xml:space="preserve"> </w:t>
      </w:r>
      <w:r>
        <w:t>Neuropathology</w:t>
      </w:r>
      <w:r>
        <w:rPr>
          <w:spacing w:val="-4"/>
        </w:rPr>
        <w:t xml:space="preserve"> </w:t>
      </w:r>
      <w:r>
        <w:t>fellows</w:t>
      </w:r>
      <w:r>
        <w:rPr>
          <w:spacing w:val="-1"/>
        </w:rPr>
        <w:t xml:space="preserve"> </w:t>
      </w:r>
      <w:r>
        <w:t>and</w:t>
      </w:r>
      <w:r>
        <w:rPr>
          <w:spacing w:val="-2"/>
        </w:rPr>
        <w:t xml:space="preserve"> </w:t>
      </w:r>
      <w:r>
        <w:t>faculty</w:t>
      </w:r>
      <w:r>
        <w:rPr>
          <w:spacing w:val="-1"/>
        </w:rPr>
        <w:t xml:space="preserve"> </w:t>
      </w:r>
      <w:r>
        <w:t>members</w:t>
      </w:r>
      <w:r>
        <w:rPr>
          <w:spacing w:val="-1"/>
        </w:rPr>
        <w:t xml:space="preserve"> </w:t>
      </w:r>
      <w:r>
        <w:t>must</w:t>
      </w:r>
      <w:r>
        <w:rPr>
          <w:spacing w:val="-2"/>
        </w:rPr>
        <w:t xml:space="preserve"> </w:t>
      </w:r>
      <w:r>
        <w:t>inform</w:t>
      </w:r>
      <w:r>
        <w:rPr>
          <w:spacing w:val="-3"/>
        </w:rPr>
        <w:t xml:space="preserve"> </w:t>
      </w:r>
      <w:r>
        <w:t>each</w:t>
      </w:r>
      <w:r>
        <w:rPr>
          <w:spacing w:val="-2"/>
        </w:rPr>
        <w:t xml:space="preserve"> </w:t>
      </w:r>
      <w:r>
        <w:t>patient</w:t>
      </w:r>
      <w:r>
        <w:rPr>
          <w:spacing w:val="-2"/>
        </w:rPr>
        <w:t xml:space="preserve"> </w:t>
      </w:r>
      <w:r>
        <w:t>of</w:t>
      </w:r>
      <w:r>
        <w:rPr>
          <w:spacing w:val="-2"/>
        </w:rPr>
        <w:t xml:space="preserve"> </w:t>
      </w:r>
      <w:r>
        <w:t>their respective roles in that patient’s care when providing direct patient care.</w:t>
      </w:r>
      <w:r>
        <w:rPr>
          <w:spacing w:val="40"/>
        </w:rPr>
        <w:t xml:space="preserve"> </w:t>
      </w:r>
      <w:r>
        <w:t>Due to the limited face-to-face interaction</w:t>
      </w:r>
      <w:r>
        <w:rPr>
          <w:spacing w:val="-3"/>
        </w:rPr>
        <w:t xml:space="preserve"> </w:t>
      </w:r>
      <w:r>
        <w:t>with</w:t>
      </w:r>
      <w:r>
        <w:rPr>
          <w:spacing w:val="-3"/>
        </w:rPr>
        <w:t xml:space="preserve"> </w:t>
      </w:r>
      <w:r>
        <w:t>patients</w:t>
      </w:r>
      <w:r>
        <w:rPr>
          <w:spacing w:val="-4"/>
        </w:rPr>
        <w:t xml:space="preserve"> </w:t>
      </w:r>
      <w:r>
        <w:t xml:space="preserve">that </w:t>
      </w:r>
      <w:proofErr w:type="gramStart"/>
      <w:r>
        <w:t>is</w:t>
      </w:r>
      <w:proofErr w:type="gramEnd"/>
      <w:r>
        <w:rPr>
          <w:spacing w:val="-4"/>
        </w:rPr>
        <w:t xml:space="preserve"> </w:t>
      </w:r>
      <w:r>
        <w:t>intrinsic</w:t>
      </w:r>
      <w:r>
        <w:rPr>
          <w:spacing w:val="-5"/>
        </w:rPr>
        <w:t xml:space="preserve"> </w:t>
      </w:r>
      <w:r>
        <w:t>to</w:t>
      </w:r>
      <w:r>
        <w:rPr>
          <w:spacing w:val="-3"/>
        </w:rPr>
        <w:t xml:space="preserve"> </w:t>
      </w:r>
      <w:r>
        <w:t>our</w:t>
      </w:r>
      <w:r>
        <w:rPr>
          <w:spacing w:val="-4"/>
        </w:rPr>
        <w:t xml:space="preserve"> </w:t>
      </w:r>
      <w:r>
        <w:t>neuropathology</w:t>
      </w:r>
      <w:r>
        <w:rPr>
          <w:spacing w:val="-2"/>
        </w:rPr>
        <w:t xml:space="preserve"> </w:t>
      </w:r>
      <w:r>
        <w:t>service,</w:t>
      </w:r>
      <w:r>
        <w:rPr>
          <w:spacing w:val="-4"/>
        </w:rPr>
        <w:t xml:space="preserve"> </w:t>
      </w:r>
      <w:r>
        <w:t>this</w:t>
      </w:r>
      <w:r>
        <w:rPr>
          <w:spacing w:val="-2"/>
        </w:rPr>
        <w:t xml:space="preserve"> </w:t>
      </w:r>
      <w:r>
        <w:t>is</w:t>
      </w:r>
      <w:r>
        <w:rPr>
          <w:spacing w:val="-2"/>
        </w:rPr>
        <w:t xml:space="preserve"> </w:t>
      </w:r>
      <w:r>
        <w:t>accomplished</w:t>
      </w:r>
      <w:r>
        <w:rPr>
          <w:spacing w:val="-3"/>
        </w:rPr>
        <w:t xml:space="preserve"> </w:t>
      </w:r>
      <w:r>
        <w:t>by having the attending neuropathologist and neuropathology trainees listed in each patient’s diagnostic report.</w:t>
      </w:r>
    </w:p>
    <w:p w14:paraId="3B57800A" w14:textId="77777777" w:rsidR="00D84E45" w:rsidRDefault="00D84E45">
      <w:pPr>
        <w:pStyle w:val="BodyText"/>
        <w:spacing w:before="1"/>
      </w:pPr>
    </w:p>
    <w:p w14:paraId="26D7C146" w14:textId="77777777" w:rsidR="00D84E45" w:rsidRDefault="00152051">
      <w:pPr>
        <w:pStyle w:val="BodyText"/>
        <w:ind w:right="81"/>
      </w:pPr>
      <w:r>
        <w:t>The program will provide the appropriate level of supervision for each fellow based on each fellow’s</w:t>
      </w:r>
      <w:r>
        <w:rPr>
          <w:spacing w:val="-3"/>
        </w:rPr>
        <w:t xml:space="preserve"> </w:t>
      </w:r>
      <w:r>
        <w:t>level</w:t>
      </w:r>
      <w:r>
        <w:rPr>
          <w:spacing w:val="-5"/>
        </w:rPr>
        <w:t xml:space="preserve"> </w:t>
      </w:r>
      <w:r>
        <w:t>of</w:t>
      </w:r>
      <w:r>
        <w:rPr>
          <w:spacing w:val="-4"/>
        </w:rPr>
        <w:t xml:space="preserve"> </w:t>
      </w:r>
      <w:r>
        <w:t>training</w:t>
      </w:r>
      <w:r>
        <w:rPr>
          <w:spacing w:val="-5"/>
        </w:rPr>
        <w:t xml:space="preserve"> </w:t>
      </w:r>
      <w:r>
        <w:t>and</w:t>
      </w:r>
      <w:r>
        <w:rPr>
          <w:spacing w:val="-1"/>
        </w:rPr>
        <w:t xml:space="preserve"> </w:t>
      </w:r>
      <w:r>
        <w:t>ability,</w:t>
      </w:r>
      <w:r>
        <w:rPr>
          <w:spacing w:val="-2"/>
        </w:rPr>
        <w:t xml:space="preserve"> </w:t>
      </w:r>
      <w:r>
        <w:t>as</w:t>
      </w:r>
      <w:r>
        <w:rPr>
          <w:spacing w:val="-3"/>
        </w:rPr>
        <w:t xml:space="preserve"> </w:t>
      </w:r>
      <w:r>
        <w:t>well</w:t>
      </w:r>
      <w:r>
        <w:rPr>
          <w:spacing w:val="-2"/>
        </w:rPr>
        <w:t xml:space="preserve"> </w:t>
      </w:r>
      <w:r>
        <w:t>as</w:t>
      </w:r>
      <w:r>
        <w:rPr>
          <w:spacing w:val="-5"/>
        </w:rPr>
        <w:t xml:space="preserve"> </w:t>
      </w:r>
      <w:r>
        <w:t>patient</w:t>
      </w:r>
      <w:r>
        <w:rPr>
          <w:spacing w:val="-4"/>
        </w:rPr>
        <w:t xml:space="preserve"> </w:t>
      </w:r>
      <w:r>
        <w:t>complexity</w:t>
      </w:r>
      <w:r>
        <w:rPr>
          <w:spacing w:val="-3"/>
        </w:rPr>
        <w:t xml:space="preserve"> </w:t>
      </w:r>
      <w:r>
        <w:t>and</w:t>
      </w:r>
      <w:r>
        <w:rPr>
          <w:spacing w:val="-1"/>
        </w:rPr>
        <w:t xml:space="preserve"> </w:t>
      </w:r>
      <w:r>
        <w:t>acuity.</w:t>
      </w:r>
      <w:r>
        <w:rPr>
          <w:spacing w:val="-3"/>
        </w:rPr>
        <w:t xml:space="preserve"> </w:t>
      </w:r>
      <w:r>
        <w:t>Supervision</w:t>
      </w:r>
      <w:r>
        <w:rPr>
          <w:spacing w:val="-4"/>
        </w:rPr>
        <w:t xml:space="preserve"> </w:t>
      </w:r>
      <w:r>
        <w:t>may be exercised through a variety of methods, as appropriate to the situation.</w:t>
      </w:r>
    </w:p>
    <w:p w14:paraId="3E1E5267" w14:textId="77777777" w:rsidR="00D84E45" w:rsidRDefault="00152051">
      <w:pPr>
        <w:pStyle w:val="BodyText"/>
        <w:spacing w:before="292"/>
        <w:ind w:right="81"/>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w:t>
      </w:r>
      <w:r>
        <w:rPr>
          <w:spacing w:val="-1"/>
        </w:rPr>
        <w:t xml:space="preserve"> </w:t>
      </w:r>
      <w:r>
        <w:t>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w:t>
      </w:r>
      <w:r>
        <w:rPr>
          <w:spacing w:val="-1"/>
        </w:rPr>
        <w:t xml:space="preserve"> </w:t>
      </w:r>
      <w:r>
        <w:t>authority,</w:t>
      </w:r>
      <w:r>
        <w:rPr>
          <w:spacing w:val="-4"/>
        </w:rPr>
        <w:t xml:space="preserve"> </w:t>
      </w:r>
      <w:r>
        <w:t>and</w:t>
      </w:r>
      <w:r>
        <w:rPr>
          <w:spacing w:val="-1"/>
        </w:rPr>
        <w:t xml:space="preserve"> </w:t>
      </w:r>
      <w:r>
        <w:t>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2C4C0732" w14:textId="77777777" w:rsidR="00D84E45" w:rsidRDefault="00152051">
      <w:pPr>
        <w:pStyle w:val="Heading1"/>
      </w:pPr>
      <w:r>
        <w:t>Supervision</w:t>
      </w:r>
      <w:r>
        <w:rPr>
          <w:spacing w:val="-1"/>
        </w:rPr>
        <w:t xml:space="preserve"> </w:t>
      </w:r>
      <w:r>
        <w:rPr>
          <w:spacing w:val="-2"/>
        </w:rPr>
        <w:t>Definitions</w:t>
      </w:r>
    </w:p>
    <w:p w14:paraId="7BBCD177" w14:textId="77777777" w:rsidR="00D84E45" w:rsidRDefault="00D84E45">
      <w:pPr>
        <w:pStyle w:val="BodyText"/>
        <w:rPr>
          <w:b/>
        </w:rPr>
      </w:pPr>
    </w:p>
    <w:p w14:paraId="15BCCD4D" w14:textId="77777777" w:rsidR="00D84E45" w:rsidRDefault="00152051">
      <w:pPr>
        <w:pStyle w:val="BodyText"/>
      </w:pPr>
      <w:r>
        <w:t>To</w:t>
      </w:r>
      <w:r>
        <w:rPr>
          <w:spacing w:val="-3"/>
        </w:rPr>
        <w:t xml:space="preserve"> </w:t>
      </w:r>
      <w:r>
        <w:t>promote</w:t>
      </w:r>
      <w:r>
        <w:rPr>
          <w:spacing w:val="-4"/>
        </w:rPr>
        <w:t xml:space="preserve"> </w:t>
      </w:r>
      <w:r>
        <w:t>oversight</w:t>
      </w:r>
      <w:r>
        <w:rPr>
          <w:spacing w:val="-2"/>
        </w:rPr>
        <w:t xml:space="preserve"> </w:t>
      </w:r>
      <w:r>
        <w:t>of</w:t>
      </w:r>
      <w:r>
        <w:rPr>
          <w:spacing w:val="-4"/>
        </w:rPr>
        <w:t xml:space="preserve"> </w:t>
      </w:r>
      <w:r>
        <w:t>fellow</w:t>
      </w:r>
      <w:r>
        <w:rPr>
          <w:spacing w:val="-4"/>
        </w:rPr>
        <w:t xml:space="preserve"> </w:t>
      </w:r>
      <w:r>
        <w:t>supervision</w:t>
      </w:r>
      <w:r>
        <w:rPr>
          <w:spacing w:val="-3"/>
        </w:rPr>
        <w:t xml:space="preserve"> </w:t>
      </w:r>
      <w:r>
        <w:t>while</w:t>
      </w:r>
      <w:r>
        <w:rPr>
          <w:spacing w:val="-7"/>
        </w:rPr>
        <w:t xml:space="preserve"> </w:t>
      </w:r>
      <w:r>
        <w:t>providing</w:t>
      </w:r>
      <w:r>
        <w:rPr>
          <w:spacing w:val="-4"/>
        </w:rPr>
        <w:t xml:space="preserve"> </w:t>
      </w:r>
      <w:r>
        <w:t>for</w:t>
      </w:r>
      <w:r>
        <w:rPr>
          <w:spacing w:val="-3"/>
        </w:rPr>
        <w:t xml:space="preserve"> </w:t>
      </w:r>
      <w:r>
        <w:t>graded</w:t>
      </w:r>
      <w:r>
        <w:rPr>
          <w:spacing w:val="-2"/>
        </w:rPr>
        <w:t xml:space="preserve"> </w:t>
      </w:r>
      <w:r>
        <w:t>authority</w:t>
      </w:r>
      <w:r>
        <w:rPr>
          <w:spacing w:val="-6"/>
        </w:rPr>
        <w:t xml:space="preserve"> </w:t>
      </w:r>
      <w:r>
        <w:t>and responsibility, the following levels of supervision are recognized:</w:t>
      </w:r>
    </w:p>
    <w:p w14:paraId="071CBB3F" w14:textId="77777777" w:rsidR="00D84E45" w:rsidRDefault="00D84E45">
      <w:pPr>
        <w:pStyle w:val="BodyText"/>
        <w:spacing w:before="2"/>
      </w:pPr>
    </w:p>
    <w:p w14:paraId="7448232B" w14:textId="77777777" w:rsidR="00D84E45" w:rsidRDefault="00152051">
      <w:pPr>
        <w:pStyle w:val="ListParagraph"/>
        <w:numPr>
          <w:ilvl w:val="0"/>
          <w:numId w:val="1"/>
        </w:numPr>
        <w:tabs>
          <w:tab w:val="left" w:pos="719"/>
        </w:tabs>
        <w:ind w:left="719" w:hanging="719"/>
      </w:pPr>
      <w:r>
        <w:rPr>
          <w:u w:val="single"/>
        </w:rPr>
        <w:t>Direct</w:t>
      </w:r>
      <w:r>
        <w:rPr>
          <w:spacing w:val="-1"/>
          <w:u w:val="single"/>
        </w:rPr>
        <w:t xml:space="preserve"> </w:t>
      </w:r>
      <w:r>
        <w:rPr>
          <w:spacing w:val="-2"/>
          <w:u w:val="single"/>
        </w:rPr>
        <w:t>Supervision</w:t>
      </w:r>
      <w:r>
        <w:rPr>
          <w:spacing w:val="-2"/>
        </w:rPr>
        <w:t>:</w:t>
      </w:r>
    </w:p>
    <w:p w14:paraId="0E7A2D2C" w14:textId="77777777" w:rsidR="00D84E45" w:rsidRDefault="00152051">
      <w:pPr>
        <w:pStyle w:val="ListParagraph"/>
        <w:numPr>
          <w:ilvl w:val="1"/>
          <w:numId w:val="1"/>
        </w:numPr>
        <w:tabs>
          <w:tab w:val="left" w:pos="949"/>
        </w:tabs>
        <w:ind w:right="188" w:firstLine="0"/>
      </w:pPr>
      <w:proofErr w:type="gramStart"/>
      <w:r>
        <w:t>the</w:t>
      </w:r>
      <w:proofErr w:type="gramEnd"/>
      <w:r>
        <w:rPr>
          <w:spacing w:val="-3"/>
        </w:rPr>
        <w:t xml:space="preserve"> </w:t>
      </w:r>
      <w:r>
        <w:t>supervising</w:t>
      </w:r>
      <w:r>
        <w:rPr>
          <w:spacing w:val="-4"/>
        </w:rPr>
        <w:t xml:space="preserve"> </w:t>
      </w:r>
      <w:r>
        <w:t>physician is</w:t>
      </w:r>
      <w:r>
        <w:rPr>
          <w:spacing w:val="-5"/>
        </w:rPr>
        <w:t xml:space="preserve"> </w:t>
      </w:r>
      <w:r>
        <w:t>physically</w:t>
      </w:r>
      <w:r>
        <w:rPr>
          <w:spacing w:val="-2"/>
        </w:rPr>
        <w:t xml:space="preserve"> </w:t>
      </w:r>
      <w:r>
        <w:t>present</w:t>
      </w:r>
      <w:r>
        <w:rPr>
          <w:spacing w:val="-3"/>
        </w:rPr>
        <w:t xml:space="preserve"> </w:t>
      </w:r>
      <w:r>
        <w:t>with the</w:t>
      </w:r>
      <w:r>
        <w:rPr>
          <w:spacing w:val="-4"/>
        </w:rPr>
        <w:t xml:space="preserve"> </w:t>
      </w:r>
      <w:r>
        <w:t>fellow</w:t>
      </w:r>
      <w:r>
        <w:rPr>
          <w:spacing w:val="-3"/>
        </w:rPr>
        <w:t xml:space="preserve"> </w:t>
      </w:r>
      <w:r>
        <w:t>and</w:t>
      </w:r>
      <w:r>
        <w:rPr>
          <w:spacing w:val="-3"/>
        </w:rPr>
        <w:t xml:space="preserve"> </w:t>
      </w:r>
      <w:r>
        <w:t>patient</w:t>
      </w:r>
      <w:r>
        <w:rPr>
          <w:spacing w:val="-3"/>
        </w:rPr>
        <w:t xml:space="preserve"> </w:t>
      </w:r>
      <w:r>
        <w:t>during</w:t>
      </w:r>
      <w:r>
        <w:rPr>
          <w:spacing w:val="-4"/>
        </w:rPr>
        <w:t xml:space="preserve"> </w:t>
      </w:r>
      <w:r>
        <w:t>the key portions of the patient interaction</w:t>
      </w:r>
    </w:p>
    <w:p w14:paraId="0023B0E7" w14:textId="77777777" w:rsidR="00D84E45" w:rsidRDefault="00152051">
      <w:pPr>
        <w:pStyle w:val="ListParagraph"/>
        <w:numPr>
          <w:ilvl w:val="1"/>
          <w:numId w:val="1"/>
        </w:numPr>
        <w:tabs>
          <w:tab w:val="left" w:pos="961"/>
        </w:tabs>
        <w:ind w:right="132" w:firstLine="0"/>
      </w:pPr>
      <w:proofErr w:type="gramStart"/>
      <w:r>
        <w:t>the</w:t>
      </w:r>
      <w:proofErr w:type="gramEnd"/>
      <w:r>
        <w:rPr>
          <w:spacing w:val="-2"/>
        </w:rPr>
        <w:t xml:space="preserve"> </w:t>
      </w:r>
      <w:r>
        <w:t>supervising</w:t>
      </w:r>
      <w:r>
        <w:rPr>
          <w:spacing w:val="-3"/>
        </w:rPr>
        <w:t xml:space="preserve"> </w:t>
      </w:r>
      <w:r>
        <w:t>physician</w:t>
      </w:r>
      <w:r>
        <w:rPr>
          <w:spacing w:val="-1"/>
        </w:rPr>
        <w:t xml:space="preserve"> </w:t>
      </w:r>
      <w:r>
        <w:t>and/or</w:t>
      </w:r>
      <w:r>
        <w:rPr>
          <w:spacing w:val="-5"/>
        </w:rPr>
        <w:t xml:space="preserve"> </w:t>
      </w:r>
      <w:r>
        <w:t>patient</w:t>
      </w:r>
      <w:r>
        <w:rPr>
          <w:spacing w:val="-4"/>
        </w:rPr>
        <w:t xml:space="preserve"> </w:t>
      </w:r>
      <w:r>
        <w:t>is</w:t>
      </w:r>
      <w:r>
        <w:rPr>
          <w:spacing w:val="-5"/>
        </w:rPr>
        <w:t xml:space="preserve"> </w:t>
      </w:r>
      <w:r>
        <w:t>not</w:t>
      </w:r>
      <w:r>
        <w:rPr>
          <w:spacing w:val="-6"/>
        </w:rPr>
        <w:t xml:space="preserve"> </w:t>
      </w:r>
      <w:r>
        <w:t>physically</w:t>
      </w:r>
      <w:r>
        <w:rPr>
          <w:spacing w:val="-3"/>
        </w:rPr>
        <w:t xml:space="preserve"> </w:t>
      </w:r>
      <w:r>
        <w:t>present</w:t>
      </w:r>
      <w:r>
        <w:rPr>
          <w:spacing w:val="-1"/>
        </w:rPr>
        <w:t xml:space="preserve"> </w:t>
      </w:r>
      <w:r>
        <w:t>with</w:t>
      </w:r>
      <w:r>
        <w:rPr>
          <w:spacing w:val="-4"/>
        </w:rPr>
        <w:t xml:space="preserve"> </w:t>
      </w:r>
      <w:r>
        <w:t>the</w:t>
      </w:r>
      <w:r>
        <w:rPr>
          <w:spacing w:val="-6"/>
        </w:rPr>
        <w:t xml:space="preserve"> </w:t>
      </w:r>
      <w:r>
        <w:t>fellow</w:t>
      </w:r>
      <w:r>
        <w:rPr>
          <w:spacing w:val="-4"/>
        </w:rPr>
        <w:t xml:space="preserve"> </w:t>
      </w:r>
      <w:r>
        <w:t>and the supervising physician is concurrently monitoring the patient care through appropriate telecommunication technology.</w:t>
      </w:r>
    </w:p>
    <w:p w14:paraId="45EE7560" w14:textId="77777777" w:rsidR="00D84E45" w:rsidRDefault="00152051">
      <w:pPr>
        <w:pStyle w:val="ListParagraph"/>
        <w:numPr>
          <w:ilvl w:val="0"/>
          <w:numId w:val="1"/>
        </w:numPr>
        <w:tabs>
          <w:tab w:val="left" w:pos="719"/>
        </w:tabs>
        <w:spacing w:before="41"/>
        <w:ind w:left="719" w:hanging="719"/>
      </w:pPr>
      <w:r>
        <w:rPr>
          <w:u w:val="single"/>
        </w:rPr>
        <w:t>Indirect</w:t>
      </w:r>
      <w:r>
        <w:rPr>
          <w:spacing w:val="-1"/>
          <w:u w:val="single"/>
        </w:rPr>
        <w:t xml:space="preserve"> </w:t>
      </w:r>
      <w:r>
        <w:rPr>
          <w:spacing w:val="-2"/>
          <w:u w:val="single"/>
        </w:rPr>
        <w:t>Supervision</w:t>
      </w:r>
      <w:r>
        <w:rPr>
          <w:spacing w:val="-2"/>
        </w:rPr>
        <w:t>:</w:t>
      </w:r>
    </w:p>
    <w:p w14:paraId="6819B206" w14:textId="77777777" w:rsidR="00D84E45" w:rsidRDefault="00152051">
      <w:pPr>
        <w:pStyle w:val="BodyText"/>
        <w:ind w:left="720"/>
      </w:pPr>
      <w:proofErr w:type="gramStart"/>
      <w:r>
        <w:lastRenderedPageBreak/>
        <w:t>the</w:t>
      </w:r>
      <w:proofErr w:type="gramEnd"/>
      <w:r>
        <w:t xml:space="preserve"> supervising physician </w:t>
      </w:r>
      <w:proofErr w:type="gramStart"/>
      <w:r>
        <w:t>is not providing</w:t>
      </w:r>
      <w:proofErr w:type="gramEnd"/>
      <w:r>
        <w:t xml:space="preserve"> physical or concurrent visual or audio supervision</w:t>
      </w:r>
      <w:r>
        <w:rPr>
          <w:spacing w:val="-4"/>
        </w:rPr>
        <w:t xml:space="preserve"> </w:t>
      </w:r>
      <w:r>
        <w:t>but</w:t>
      </w:r>
      <w:r>
        <w:rPr>
          <w:spacing w:val="-1"/>
        </w:rPr>
        <w:t xml:space="preserve"> </w:t>
      </w:r>
      <w:r>
        <w:t>is</w:t>
      </w:r>
      <w:r>
        <w:rPr>
          <w:spacing w:val="-3"/>
        </w:rPr>
        <w:t xml:space="preserve"> </w:t>
      </w:r>
      <w:r>
        <w:t>immediately</w:t>
      </w:r>
      <w:r>
        <w:rPr>
          <w:spacing w:val="-3"/>
        </w:rPr>
        <w:t xml:space="preserve"> </w:t>
      </w:r>
      <w:r>
        <w:t>available</w:t>
      </w:r>
      <w:r>
        <w:rPr>
          <w:spacing w:val="-4"/>
        </w:rPr>
        <w:t xml:space="preserve"> </w:t>
      </w:r>
      <w:r>
        <w:t>to</w:t>
      </w:r>
      <w:r>
        <w:rPr>
          <w:spacing w:val="-4"/>
        </w:rPr>
        <w:t xml:space="preserve"> </w:t>
      </w:r>
      <w:r>
        <w:t>the</w:t>
      </w:r>
      <w:r>
        <w:rPr>
          <w:spacing w:val="-6"/>
        </w:rPr>
        <w:t xml:space="preserve"> </w:t>
      </w:r>
      <w:r>
        <w:t>fellow</w:t>
      </w:r>
      <w:r>
        <w:rPr>
          <w:spacing w:val="-4"/>
        </w:rPr>
        <w:t xml:space="preserve"> </w:t>
      </w:r>
      <w:r>
        <w:t>for</w:t>
      </w:r>
      <w:r>
        <w:rPr>
          <w:spacing w:val="-2"/>
        </w:rPr>
        <w:t xml:space="preserve"> </w:t>
      </w:r>
      <w:r>
        <w:t>guidance</w:t>
      </w:r>
      <w:r>
        <w:rPr>
          <w:spacing w:val="-2"/>
        </w:rPr>
        <w:t xml:space="preserve"> </w:t>
      </w:r>
      <w:r>
        <w:t>and</w:t>
      </w:r>
      <w:r>
        <w:rPr>
          <w:spacing w:val="-4"/>
        </w:rPr>
        <w:t xml:space="preserve"> </w:t>
      </w:r>
      <w:r>
        <w:t>is</w:t>
      </w:r>
      <w:r>
        <w:rPr>
          <w:spacing w:val="-3"/>
        </w:rPr>
        <w:t xml:space="preserve"> </w:t>
      </w:r>
      <w:r>
        <w:t>available</w:t>
      </w:r>
      <w:r>
        <w:rPr>
          <w:spacing w:val="-4"/>
        </w:rPr>
        <w:t xml:space="preserve"> </w:t>
      </w:r>
      <w:r>
        <w:t>to provide appropriate direct supervision.</w:t>
      </w:r>
    </w:p>
    <w:p w14:paraId="3CCF7B54" w14:textId="77777777" w:rsidR="00D84E45" w:rsidRDefault="00152051">
      <w:pPr>
        <w:pStyle w:val="ListParagraph"/>
        <w:numPr>
          <w:ilvl w:val="0"/>
          <w:numId w:val="1"/>
        </w:numPr>
        <w:tabs>
          <w:tab w:val="left" w:pos="720"/>
        </w:tabs>
        <w:spacing w:before="292"/>
        <w:ind w:right="1742"/>
      </w:pPr>
      <w:r>
        <w:rPr>
          <w:u w:val="single"/>
        </w:rPr>
        <w:t>Oversight</w:t>
      </w:r>
      <w:r>
        <w:t>:</w:t>
      </w:r>
      <w:r>
        <w:rPr>
          <w:spacing w:val="40"/>
        </w:rPr>
        <w:t xml:space="preserve"> </w:t>
      </w:r>
      <w:r>
        <w:t>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7EBB159C" w14:textId="77777777" w:rsidR="00D84E45" w:rsidRDefault="00D84E45">
      <w:pPr>
        <w:pStyle w:val="BodyText"/>
        <w:spacing w:before="2"/>
      </w:pPr>
    </w:p>
    <w:p w14:paraId="6A39088A" w14:textId="77777777" w:rsidR="00D84E45" w:rsidRDefault="00152051">
      <w:pPr>
        <w:pStyle w:val="Heading1"/>
        <w:spacing w:before="0"/>
      </w:pPr>
      <w:r>
        <w:t>Fellow</w:t>
      </w:r>
      <w:r>
        <w:rPr>
          <w:spacing w:val="-4"/>
        </w:rPr>
        <w:t xml:space="preserve"> </w:t>
      </w:r>
      <w:r>
        <w:t>Competence</w:t>
      </w:r>
      <w:r>
        <w:rPr>
          <w:spacing w:val="-2"/>
        </w:rPr>
        <w:t xml:space="preserve"> </w:t>
      </w:r>
      <w:r>
        <w:t>&amp;</w:t>
      </w:r>
      <w:r>
        <w:rPr>
          <w:spacing w:val="-3"/>
        </w:rPr>
        <w:t xml:space="preserve"> </w:t>
      </w:r>
      <w:r>
        <w:t>Delegated</w:t>
      </w:r>
      <w:r>
        <w:rPr>
          <w:spacing w:val="-1"/>
        </w:rPr>
        <w:t xml:space="preserve"> </w:t>
      </w:r>
      <w:r>
        <w:rPr>
          <w:spacing w:val="-2"/>
        </w:rPr>
        <w:t>Authority</w:t>
      </w:r>
    </w:p>
    <w:p w14:paraId="2909948A" w14:textId="77777777" w:rsidR="00D84E45" w:rsidRDefault="00D84E45">
      <w:pPr>
        <w:pStyle w:val="BodyText"/>
        <w:rPr>
          <w:b/>
        </w:rPr>
      </w:pPr>
    </w:p>
    <w:p w14:paraId="6F943604" w14:textId="77777777" w:rsidR="00D84E45" w:rsidRDefault="00152051">
      <w:pPr>
        <w:pStyle w:val="BodyText"/>
        <w:ind w:right="559"/>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4"/>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23E92706" w14:textId="77777777" w:rsidR="00D84E45" w:rsidRDefault="00152051">
      <w:pPr>
        <w:pStyle w:val="BodyText"/>
        <w:spacing w:before="292"/>
      </w:pPr>
      <w:r>
        <w:t>The</w:t>
      </w:r>
      <w:r>
        <w:rPr>
          <w:spacing w:val="-4"/>
        </w:rPr>
        <w:t xml:space="preserve"> </w:t>
      </w:r>
      <w:r>
        <w:t>program</w:t>
      </w:r>
      <w:r>
        <w:rPr>
          <w:spacing w:val="-5"/>
        </w:rPr>
        <w:t xml:space="preserve"> </w:t>
      </w:r>
      <w:r>
        <w:t>director</w:t>
      </w:r>
      <w:r>
        <w:rPr>
          <w:spacing w:val="-5"/>
        </w:rPr>
        <w:t xml:space="preserve"> </w:t>
      </w:r>
      <w:r>
        <w:t>must</w:t>
      </w:r>
      <w:r>
        <w:rPr>
          <w:spacing w:val="-1"/>
        </w:rPr>
        <w:t xml:space="preserve"> </w:t>
      </w:r>
      <w:r>
        <w:t>evaluate</w:t>
      </w:r>
      <w:r>
        <w:rPr>
          <w:spacing w:val="-2"/>
        </w:rPr>
        <w:t xml:space="preserve"> </w:t>
      </w:r>
      <w:r>
        <w:t>each</w:t>
      </w:r>
      <w:r>
        <w:rPr>
          <w:spacing w:val="-4"/>
        </w:rPr>
        <w:t xml:space="preserve"> </w:t>
      </w:r>
      <w:r>
        <w:t>fellow’s</w:t>
      </w:r>
      <w:r>
        <w:rPr>
          <w:spacing w:val="-3"/>
        </w:rPr>
        <w:t xml:space="preserve"> </w:t>
      </w:r>
      <w:r>
        <w:t>abilities</w:t>
      </w:r>
      <w:r>
        <w:rPr>
          <w:spacing w:val="-3"/>
        </w:rPr>
        <w:t xml:space="preserve"> </w:t>
      </w:r>
      <w:r>
        <w:t>based</w:t>
      </w:r>
      <w:r>
        <w:rPr>
          <w:spacing w:val="-4"/>
        </w:rPr>
        <w:t xml:space="preserve"> </w:t>
      </w:r>
      <w:r>
        <w:t>on</w:t>
      </w:r>
      <w:r>
        <w:rPr>
          <w:spacing w:val="-4"/>
        </w:rPr>
        <w:t xml:space="preserve"> </w:t>
      </w:r>
      <w:r>
        <w:t>specific</w:t>
      </w:r>
      <w:r>
        <w:rPr>
          <w:spacing w:val="-3"/>
        </w:rPr>
        <w:t xml:space="preserve"> </w:t>
      </w:r>
      <w:r>
        <w:t>criteria,</w:t>
      </w:r>
      <w:r>
        <w:rPr>
          <w:spacing w:val="-2"/>
        </w:rPr>
        <w:t xml:space="preserve"> </w:t>
      </w:r>
      <w:r>
        <w:t>guided</w:t>
      </w:r>
      <w:r>
        <w:rPr>
          <w:spacing w:val="-1"/>
        </w:rPr>
        <w:t xml:space="preserve"> </w:t>
      </w:r>
      <w:r>
        <w:t>by the Milestones.</w:t>
      </w:r>
    </w:p>
    <w:p w14:paraId="428AD67D" w14:textId="77777777" w:rsidR="00D84E45" w:rsidRDefault="00152051">
      <w:pPr>
        <w:pStyle w:val="BodyText"/>
        <w:spacing w:before="293"/>
        <w:ind w:right="101"/>
      </w:pPr>
      <w:r>
        <w:t>Faculty</w:t>
      </w:r>
      <w:r>
        <w:rPr>
          <w:spacing w:val="-3"/>
        </w:rPr>
        <w:t xml:space="preserve"> </w:t>
      </w:r>
      <w:r>
        <w:t>members</w:t>
      </w:r>
      <w:r>
        <w:rPr>
          <w:spacing w:val="-5"/>
        </w:rPr>
        <w:t xml:space="preserve"> </w:t>
      </w:r>
      <w:r>
        <w:t>functioning</w:t>
      </w:r>
      <w:r>
        <w:rPr>
          <w:spacing w:val="-3"/>
        </w:rPr>
        <w:t xml:space="preserve"> </w:t>
      </w:r>
      <w:r>
        <w:t>as</w:t>
      </w:r>
      <w:r>
        <w:rPr>
          <w:spacing w:val="-5"/>
        </w:rPr>
        <w:t xml:space="preserve"> </w:t>
      </w:r>
      <w:r>
        <w:t>supervising</w:t>
      </w:r>
      <w:r>
        <w:rPr>
          <w:spacing w:val="-5"/>
        </w:rPr>
        <w:t xml:space="preserve"> </w:t>
      </w:r>
      <w:r>
        <w:t>physicians</w:t>
      </w:r>
      <w:r>
        <w:rPr>
          <w:spacing w:val="-3"/>
        </w:rPr>
        <w:t xml:space="preserve"> </w:t>
      </w:r>
      <w:r>
        <w:t>must</w:t>
      </w:r>
      <w:r>
        <w:rPr>
          <w:spacing w:val="-1"/>
        </w:rPr>
        <w:t xml:space="preserve"> </w:t>
      </w:r>
      <w:r>
        <w:t>delegate</w:t>
      </w:r>
      <w:r>
        <w:rPr>
          <w:spacing w:val="-4"/>
        </w:rPr>
        <w:t xml:space="preserve"> </w:t>
      </w:r>
      <w:r>
        <w:t>portions</w:t>
      </w:r>
      <w:r>
        <w:rPr>
          <w:spacing w:val="-3"/>
        </w:rPr>
        <w:t xml:space="preserve"> </w:t>
      </w:r>
      <w:r>
        <w:t>of</w:t>
      </w:r>
      <w:r>
        <w:rPr>
          <w:spacing w:val="-1"/>
        </w:rPr>
        <w:t xml:space="preserve"> </w:t>
      </w:r>
      <w:r>
        <w:t>care</w:t>
      </w:r>
      <w:r>
        <w:rPr>
          <w:spacing w:val="-4"/>
        </w:rPr>
        <w:t xml:space="preserve"> </w:t>
      </w:r>
      <w:r>
        <w:t>to fellows based on the needs of the patient and the skills of each fellow.</w:t>
      </w:r>
    </w:p>
    <w:p w14:paraId="6D12D205" w14:textId="77777777" w:rsidR="00BF68A4" w:rsidRDefault="00152051" w:rsidP="00BF68A4">
      <w:pPr>
        <w:pStyle w:val="Heading1"/>
        <w:spacing w:before="50" w:line="588" w:lineRule="exact"/>
      </w:pPr>
      <w:r>
        <w:t>Clinical</w:t>
      </w:r>
      <w:r>
        <w:rPr>
          <w:spacing w:val="-13"/>
        </w:rPr>
        <w:t xml:space="preserve"> </w:t>
      </w:r>
      <w:r>
        <w:t>Responsibilities</w:t>
      </w:r>
      <w:r>
        <w:rPr>
          <w:spacing w:val="-13"/>
        </w:rPr>
        <w:t xml:space="preserve"> </w:t>
      </w:r>
      <w:r>
        <w:t>by</w:t>
      </w:r>
      <w:r>
        <w:rPr>
          <w:spacing w:val="-13"/>
        </w:rPr>
        <w:t xml:space="preserve"> </w:t>
      </w:r>
      <w:r>
        <w:t xml:space="preserve">PGY-Level </w:t>
      </w:r>
    </w:p>
    <w:p w14:paraId="635353EC" w14:textId="29E26393" w:rsidR="00D84E45" w:rsidRPr="00BF68A4" w:rsidRDefault="00152051" w:rsidP="00BF68A4">
      <w:pPr>
        <w:rPr>
          <w:b/>
          <w:bCs/>
        </w:rPr>
      </w:pPr>
      <w:r w:rsidRPr="00BF68A4">
        <w:rPr>
          <w:b/>
          <w:bCs/>
        </w:rPr>
        <w:t>Fellows</w:t>
      </w:r>
    </w:p>
    <w:p w14:paraId="0EC76EC3" w14:textId="77777777" w:rsidR="00D84E45" w:rsidRDefault="00152051">
      <w:pPr>
        <w:spacing w:line="240" w:lineRule="exact"/>
      </w:pPr>
      <w:r>
        <w:t>Fellows</w:t>
      </w:r>
      <w:r>
        <w:rPr>
          <w:spacing w:val="-3"/>
        </w:rPr>
        <w:t xml:space="preserve"> </w:t>
      </w:r>
      <w:r>
        <w:t>may</w:t>
      </w:r>
      <w:r>
        <w:rPr>
          <w:spacing w:val="-2"/>
        </w:rPr>
        <w:t xml:space="preserve"> </w:t>
      </w:r>
      <w:r>
        <w:t>be</w:t>
      </w:r>
      <w:r>
        <w:rPr>
          <w:spacing w:val="-3"/>
        </w:rPr>
        <w:t xml:space="preserve"> </w:t>
      </w:r>
      <w:r>
        <w:rPr>
          <w:i/>
        </w:rPr>
        <w:t>directly</w:t>
      </w:r>
      <w:r>
        <w:rPr>
          <w:i/>
          <w:spacing w:val="-1"/>
        </w:rPr>
        <w:t xml:space="preserve"> </w:t>
      </w:r>
      <w:r>
        <w:t>or</w:t>
      </w:r>
      <w:r>
        <w:rPr>
          <w:spacing w:val="-1"/>
        </w:rPr>
        <w:t xml:space="preserve"> </w:t>
      </w:r>
      <w:r>
        <w:rPr>
          <w:i/>
        </w:rPr>
        <w:t>indirectly</w:t>
      </w:r>
      <w:r>
        <w:rPr>
          <w:i/>
          <w:spacing w:val="-1"/>
        </w:rPr>
        <w:t xml:space="preserve"> </w:t>
      </w:r>
      <w:r>
        <w:rPr>
          <w:i/>
        </w:rPr>
        <w:t>supervised</w:t>
      </w:r>
      <w:r>
        <w:t>.</w:t>
      </w:r>
      <w:r>
        <w:rPr>
          <w:spacing w:val="-2"/>
        </w:rPr>
        <w:t xml:space="preserve"> </w:t>
      </w:r>
      <w:r>
        <w:t>They</w:t>
      </w:r>
      <w:r>
        <w:rPr>
          <w:spacing w:val="-2"/>
        </w:rPr>
        <w:t xml:space="preserve"> </w:t>
      </w:r>
      <w:r>
        <w:t>may</w:t>
      </w:r>
      <w:r>
        <w:rPr>
          <w:spacing w:val="-5"/>
        </w:rPr>
        <w:t xml:space="preserve"> </w:t>
      </w:r>
      <w:r>
        <w:t>provide</w:t>
      </w:r>
      <w:r>
        <w:rPr>
          <w:spacing w:val="-1"/>
        </w:rPr>
        <w:t xml:space="preserve"> </w:t>
      </w:r>
      <w:r>
        <w:t>direct</w:t>
      </w:r>
      <w:r>
        <w:rPr>
          <w:spacing w:val="-3"/>
        </w:rPr>
        <w:t xml:space="preserve"> </w:t>
      </w:r>
      <w:r>
        <w:t xml:space="preserve">patient </w:t>
      </w:r>
      <w:r>
        <w:rPr>
          <w:spacing w:val="-2"/>
        </w:rPr>
        <w:t>care,</w:t>
      </w:r>
    </w:p>
    <w:p w14:paraId="13F0E325" w14:textId="77777777" w:rsidR="00D84E45" w:rsidRDefault="00152051">
      <w:pPr>
        <w:pStyle w:val="BodyText"/>
        <w:ind w:left="-1" w:right="21"/>
      </w:pPr>
      <w:r>
        <w:t>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1B46ADAD" w14:textId="77777777" w:rsidR="00D84E45" w:rsidRDefault="00152051">
      <w:pPr>
        <w:spacing w:before="292"/>
        <w:ind w:left="-1" w:right="705"/>
        <w:jc w:val="both"/>
      </w:pPr>
      <w:r>
        <w:rPr>
          <w:b/>
        </w:rPr>
        <w:t xml:space="preserve">Levels of Supervision for Common Specialty Clinical Activities and Invasive Procedures </w:t>
      </w:r>
      <w:proofErr w:type="gramStart"/>
      <w:r>
        <w:t>The</w:t>
      </w:r>
      <w:proofErr w:type="gramEnd"/>
      <w:r>
        <w:t xml:space="preserve"> Neuropathology fellow is initially (first 1-3 months) indirectly supervised with direct supervision</w:t>
      </w:r>
      <w:r>
        <w:rPr>
          <w:spacing w:val="-1"/>
        </w:rPr>
        <w:t xml:space="preserve"> </w:t>
      </w:r>
      <w:r>
        <w:t>available</w:t>
      </w:r>
      <w:r>
        <w:rPr>
          <w:spacing w:val="-2"/>
        </w:rPr>
        <w:t xml:space="preserve"> </w:t>
      </w:r>
      <w:r>
        <w:t>in</w:t>
      </w:r>
      <w:r>
        <w:rPr>
          <w:spacing w:val="-3"/>
        </w:rPr>
        <w:t xml:space="preserve"> </w:t>
      </w:r>
      <w:r>
        <w:t>the</w:t>
      </w:r>
      <w:r>
        <w:rPr>
          <w:spacing w:val="-2"/>
        </w:rPr>
        <w:t xml:space="preserve"> </w:t>
      </w:r>
      <w:r>
        <w:t>gross</w:t>
      </w:r>
      <w:r>
        <w:rPr>
          <w:spacing w:val="-4"/>
        </w:rPr>
        <w:t xml:space="preserve"> </w:t>
      </w:r>
      <w:r>
        <w:t>examination,</w:t>
      </w:r>
      <w:r>
        <w:rPr>
          <w:spacing w:val="-2"/>
        </w:rPr>
        <w:t xml:space="preserve"> </w:t>
      </w:r>
      <w:r>
        <w:t>microscopic</w:t>
      </w:r>
      <w:r>
        <w:rPr>
          <w:spacing w:val="-2"/>
        </w:rPr>
        <w:t xml:space="preserve"> </w:t>
      </w:r>
      <w:r>
        <w:t>examination,</w:t>
      </w:r>
      <w:r>
        <w:rPr>
          <w:spacing w:val="-2"/>
        </w:rPr>
        <w:t xml:space="preserve"> </w:t>
      </w:r>
      <w:r>
        <w:t>and</w:t>
      </w:r>
      <w:r>
        <w:rPr>
          <w:spacing w:val="-3"/>
        </w:rPr>
        <w:t xml:space="preserve"> </w:t>
      </w:r>
      <w:r>
        <w:t>ordering</w:t>
      </w:r>
      <w:r>
        <w:rPr>
          <w:spacing w:val="-4"/>
        </w:rPr>
        <w:t xml:space="preserve"> </w:t>
      </w:r>
      <w:r>
        <w:rPr>
          <w:spacing w:val="-5"/>
        </w:rPr>
        <w:t>of</w:t>
      </w:r>
    </w:p>
    <w:p w14:paraId="41EC0011" w14:textId="53B8844B" w:rsidR="00D84E45" w:rsidRDefault="00152051" w:rsidP="009D5702">
      <w:pPr>
        <w:pStyle w:val="BodyText"/>
        <w:ind w:left="-1" w:right="36"/>
      </w:pPr>
      <w:r>
        <w:t>ancillary studies (immunohistochemistry, fluorescent in situ hybridization, and flow cytometry analysis)</w:t>
      </w:r>
      <w:r>
        <w:rPr>
          <w:spacing w:val="-2"/>
        </w:rPr>
        <w:t xml:space="preserve"> </w:t>
      </w:r>
      <w:r>
        <w:t>for</w:t>
      </w:r>
      <w:r>
        <w:rPr>
          <w:spacing w:val="-4"/>
        </w:rPr>
        <w:t xml:space="preserve"> </w:t>
      </w:r>
      <w:r>
        <w:t>neuropathology</w:t>
      </w:r>
      <w:r>
        <w:rPr>
          <w:spacing w:val="-2"/>
        </w:rPr>
        <w:t xml:space="preserve"> </w:t>
      </w:r>
      <w:r>
        <w:t>specimens.</w:t>
      </w:r>
      <w:r>
        <w:rPr>
          <w:spacing w:val="-5"/>
        </w:rPr>
        <w:t xml:space="preserve"> </w:t>
      </w:r>
      <w:r>
        <w:t>During</w:t>
      </w:r>
      <w:r>
        <w:rPr>
          <w:spacing w:val="-4"/>
        </w:rPr>
        <w:t xml:space="preserve"> </w:t>
      </w:r>
      <w:r>
        <w:t>this</w:t>
      </w:r>
      <w:r>
        <w:rPr>
          <w:spacing w:val="-2"/>
        </w:rPr>
        <w:t xml:space="preserve"> </w:t>
      </w:r>
      <w:r>
        <w:t>period</w:t>
      </w:r>
      <w:r>
        <w:rPr>
          <w:spacing w:val="-3"/>
        </w:rPr>
        <w:t xml:space="preserve"> </w:t>
      </w:r>
      <w:r>
        <w:t>by</w:t>
      </w:r>
      <w:r>
        <w:rPr>
          <w:spacing w:val="-5"/>
        </w:rPr>
        <w:t xml:space="preserve"> </w:t>
      </w:r>
      <w:r>
        <w:t>direct</w:t>
      </w:r>
      <w:r>
        <w:rPr>
          <w:spacing w:val="-3"/>
        </w:rPr>
        <w:t xml:space="preserve"> </w:t>
      </w:r>
      <w:r>
        <w:t>observation</w:t>
      </w:r>
      <w:r>
        <w:rPr>
          <w:spacing w:val="-3"/>
        </w:rPr>
        <w:t xml:space="preserve"> </w:t>
      </w:r>
      <w:r>
        <w:t>and</w:t>
      </w:r>
      <w:r>
        <w:rPr>
          <w:spacing w:val="-3"/>
        </w:rPr>
        <w:t xml:space="preserve"> </w:t>
      </w:r>
      <w:r>
        <w:t>formative feedback, the fellow is evaluated monthly for competency in neuropathology as described in the goals and objective for the fellowship. If deemed competent in neuropathology, the fellow is then able to function with oversight supervision and can supervise junior residents in the examination of neuropathology specimens.</w:t>
      </w:r>
    </w:p>
    <w:p w14:paraId="786892D5" w14:textId="77777777" w:rsidR="009D5702" w:rsidRDefault="009D5702" w:rsidP="009D5702">
      <w:pPr>
        <w:pStyle w:val="BodyText"/>
        <w:ind w:left="-1" w:right="36"/>
      </w:pPr>
    </w:p>
    <w:p w14:paraId="50387284" w14:textId="77777777" w:rsidR="009D5702" w:rsidRDefault="009D5702" w:rsidP="009D5702">
      <w:pPr>
        <w:pStyle w:val="BodyText"/>
        <w:ind w:left="-1" w:right="36"/>
        <w:rPr>
          <w:sz w:val="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D84E45" w14:paraId="5967A798" w14:textId="77777777">
        <w:trPr>
          <w:trHeight w:val="561"/>
        </w:trPr>
        <w:tc>
          <w:tcPr>
            <w:tcW w:w="2338" w:type="dxa"/>
          </w:tcPr>
          <w:p w14:paraId="15CB747B" w14:textId="77777777" w:rsidR="00D84E45" w:rsidRDefault="00152051">
            <w:pPr>
              <w:pStyle w:val="TableParagraph"/>
              <w:spacing w:line="280" w:lineRule="exact"/>
              <w:ind w:left="107"/>
              <w:rPr>
                <w:b/>
                <w:sz w:val="23"/>
              </w:rPr>
            </w:pPr>
            <w:r>
              <w:rPr>
                <w:b/>
                <w:spacing w:val="-2"/>
                <w:sz w:val="23"/>
              </w:rPr>
              <w:t>Clinical</w:t>
            </w:r>
          </w:p>
          <w:p w14:paraId="3940402A" w14:textId="77777777" w:rsidR="00D84E45" w:rsidRDefault="00152051">
            <w:pPr>
              <w:pStyle w:val="TableParagraph"/>
              <w:spacing w:line="261" w:lineRule="exact"/>
              <w:ind w:left="107"/>
              <w:rPr>
                <w:b/>
                <w:sz w:val="23"/>
              </w:rPr>
            </w:pPr>
            <w:r>
              <w:rPr>
                <w:b/>
                <w:spacing w:val="-2"/>
                <w:sz w:val="23"/>
              </w:rPr>
              <w:t>Activity/Procedure</w:t>
            </w:r>
          </w:p>
        </w:tc>
        <w:tc>
          <w:tcPr>
            <w:tcW w:w="2338" w:type="dxa"/>
          </w:tcPr>
          <w:p w14:paraId="70EA6EE9" w14:textId="77777777" w:rsidR="00D84E45" w:rsidRDefault="00152051">
            <w:pPr>
              <w:pStyle w:val="TableParagraph"/>
              <w:spacing w:line="280" w:lineRule="exact"/>
              <w:ind w:left="107"/>
              <w:rPr>
                <w:b/>
                <w:sz w:val="23"/>
              </w:rPr>
            </w:pPr>
            <w:r>
              <w:rPr>
                <w:b/>
                <w:sz w:val="23"/>
              </w:rPr>
              <w:t>Resident</w:t>
            </w:r>
            <w:r>
              <w:rPr>
                <w:b/>
                <w:spacing w:val="-4"/>
                <w:sz w:val="23"/>
              </w:rPr>
              <w:t xml:space="preserve"> </w:t>
            </w:r>
            <w:r>
              <w:rPr>
                <w:b/>
                <w:sz w:val="23"/>
              </w:rPr>
              <w:t>level</w:t>
            </w:r>
            <w:r>
              <w:rPr>
                <w:b/>
                <w:spacing w:val="-2"/>
                <w:sz w:val="23"/>
              </w:rPr>
              <w:t xml:space="preserve"> (PGY)</w:t>
            </w:r>
          </w:p>
        </w:tc>
        <w:tc>
          <w:tcPr>
            <w:tcW w:w="2338" w:type="dxa"/>
          </w:tcPr>
          <w:p w14:paraId="6CADD0CF" w14:textId="77777777" w:rsidR="00D84E45" w:rsidRDefault="00152051">
            <w:pPr>
              <w:pStyle w:val="TableParagraph"/>
              <w:spacing w:line="280" w:lineRule="exact"/>
              <w:rPr>
                <w:b/>
                <w:sz w:val="23"/>
              </w:rPr>
            </w:pPr>
            <w:r>
              <w:rPr>
                <w:b/>
                <w:spacing w:val="-2"/>
                <w:sz w:val="23"/>
              </w:rPr>
              <w:t>Location</w:t>
            </w:r>
          </w:p>
        </w:tc>
        <w:tc>
          <w:tcPr>
            <w:tcW w:w="2338" w:type="dxa"/>
          </w:tcPr>
          <w:p w14:paraId="63309241" w14:textId="77777777" w:rsidR="00D84E45" w:rsidRDefault="00152051">
            <w:pPr>
              <w:pStyle w:val="TableParagraph"/>
              <w:spacing w:line="280" w:lineRule="exact"/>
              <w:rPr>
                <w:b/>
                <w:sz w:val="23"/>
              </w:rPr>
            </w:pPr>
            <w:r>
              <w:rPr>
                <w:b/>
                <w:sz w:val="23"/>
              </w:rPr>
              <w:t>Supervision</w:t>
            </w:r>
            <w:r>
              <w:rPr>
                <w:b/>
                <w:spacing w:val="-5"/>
                <w:sz w:val="23"/>
              </w:rPr>
              <w:t xml:space="preserve"> </w:t>
            </w:r>
            <w:r>
              <w:rPr>
                <w:b/>
                <w:spacing w:val="-2"/>
                <w:sz w:val="23"/>
              </w:rPr>
              <w:t>Level</w:t>
            </w:r>
          </w:p>
        </w:tc>
      </w:tr>
      <w:tr w:rsidR="00D84E45" w14:paraId="5B55E971" w14:textId="77777777">
        <w:trPr>
          <w:trHeight w:val="806"/>
        </w:trPr>
        <w:tc>
          <w:tcPr>
            <w:tcW w:w="2338" w:type="dxa"/>
          </w:tcPr>
          <w:p w14:paraId="78956634" w14:textId="77777777" w:rsidR="00D84E45" w:rsidRDefault="00152051">
            <w:pPr>
              <w:pStyle w:val="TableParagraph"/>
              <w:ind w:left="107"/>
            </w:pPr>
            <w:r>
              <w:rPr>
                <w:sz w:val="22"/>
              </w:rPr>
              <w:t>Gross</w:t>
            </w:r>
            <w:r>
              <w:rPr>
                <w:spacing w:val="-3"/>
                <w:sz w:val="22"/>
              </w:rPr>
              <w:t xml:space="preserve"> </w:t>
            </w:r>
            <w:r>
              <w:rPr>
                <w:spacing w:val="-2"/>
                <w:sz w:val="22"/>
              </w:rPr>
              <w:t>examination</w:t>
            </w:r>
          </w:p>
        </w:tc>
        <w:tc>
          <w:tcPr>
            <w:tcW w:w="2338" w:type="dxa"/>
          </w:tcPr>
          <w:p w14:paraId="167EDFFD" w14:textId="77777777" w:rsidR="00D84E45" w:rsidRDefault="00152051">
            <w:pPr>
              <w:pStyle w:val="TableParagraph"/>
              <w:ind w:left="107"/>
            </w:pPr>
            <w:r>
              <w:rPr>
                <w:sz w:val="22"/>
              </w:rPr>
              <w:t>PGY</w:t>
            </w:r>
            <w:r>
              <w:rPr>
                <w:spacing w:val="-3"/>
                <w:sz w:val="22"/>
              </w:rPr>
              <w:t xml:space="preserve"> </w:t>
            </w:r>
            <w:r>
              <w:rPr>
                <w:sz w:val="22"/>
              </w:rPr>
              <w:t>3 and</w:t>
            </w:r>
            <w:r>
              <w:rPr>
                <w:spacing w:val="-1"/>
                <w:sz w:val="22"/>
              </w:rPr>
              <w:t xml:space="preserve"> </w:t>
            </w:r>
            <w:r>
              <w:rPr>
                <w:spacing w:val="-5"/>
                <w:sz w:val="22"/>
              </w:rPr>
              <w:t>up</w:t>
            </w:r>
          </w:p>
        </w:tc>
        <w:tc>
          <w:tcPr>
            <w:tcW w:w="2338" w:type="dxa"/>
          </w:tcPr>
          <w:p w14:paraId="1C63B392" w14:textId="77777777" w:rsidR="00D84E45" w:rsidRDefault="00152051">
            <w:pPr>
              <w:pStyle w:val="TableParagraph"/>
            </w:pPr>
            <w:r>
              <w:rPr>
                <w:sz w:val="22"/>
              </w:rPr>
              <w:t>Gross</w:t>
            </w:r>
            <w:r>
              <w:rPr>
                <w:spacing w:val="-2"/>
                <w:sz w:val="22"/>
              </w:rPr>
              <w:t xml:space="preserve"> </w:t>
            </w:r>
            <w:r>
              <w:rPr>
                <w:spacing w:val="-4"/>
                <w:sz w:val="22"/>
              </w:rPr>
              <w:t>room</w:t>
            </w:r>
          </w:p>
        </w:tc>
        <w:tc>
          <w:tcPr>
            <w:tcW w:w="2338" w:type="dxa"/>
          </w:tcPr>
          <w:p w14:paraId="37ECA688" w14:textId="77777777" w:rsidR="00D84E45" w:rsidRDefault="00152051">
            <w:pPr>
              <w:pStyle w:val="TableParagraph"/>
              <w:spacing w:line="240" w:lineRule="auto"/>
              <w:ind w:right="453"/>
            </w:pPr>
            <w:r>
              <w:rPr>
                <w:sz w:val="22"/>
              </w:rPr>
              <w:t>Direct supervision, Indirect</w:t>
            </w:r>
            <w:r>
              <w:rPr>
                <w:spacing w:val="-13"/>
                <w:sz w:val="22"/>
              </w:rPr>
              <w:t xml:space="preserve"> </w:t>
            </w:r>
            <w:r>
              <w:rPr>
                <w:sz w:val="22"/>
              </w:rPr>
              <w:t>supervision</w:t>
            </w:r>
          </w:p>
          <w:p w14:paraId="0CBD759E" w14:textId="77777777" w:rsidR="00D84E45" w:rsidRDefault="00152051">
            <w:pPr>
              <w:pStyle w:val="TableParagraph"/>
              <w:spacing w:line="249" w:lineRule="exact"/>
            </w:pPr>
            <w:r>
              <w:rPr>
                <w:sz w:val="22"/>
              </w:rPr>
              <w:t>and</w:t>
            </w:r>
            <w:r>
              <w:rPr>
                <w:spacing w:val="-5"/>
                <w:sz w:val="22"/>
              </w:rPr>
              <w:t xml:space="preserve"> </w:t>
            </w:r>
            <w:r>
              <w:rPr>
                <w:spacing w:val="-2"/>
                <w:sz w:val="22"/>
              </w:rPr>
              <w:t>oversight</w:t>
            </w:r>
          </w:p>
        </w:tc>
      </w:tr>
      <w:tr w:rsidR="00D84E45" w14:paraId="474BE6B8" w14:textId="77777777">
        <w:trPr>
          <w:trHeight w:val="805"/>
        </w:trPr>
        <w:tc>
          <w:tcPr>
            <w:tcW w:w="2338" w:type="dxa"/>
          </w:tcPr>
          <w:p w14:paraId="09E972FD" w14:textId="77777777" w:rsidR="00D84E45" w:rsidRDefault="00152051">
            <w:pPr>
              <w:pStyle w:val="TableParagraph"/>
              <w:spacing w:line="240" w:lineRule="auto"/>
              <w:ind w:left="107" w:right="453"/>
            </w:pPr>
            <w:r>
              <w:rPr>
                <w:spacing w:val="-2"/>
                <w:sz w:val="22"/>
              </w:rPr>
              <w:lastRenderedPageBreak/>
              <w:t>Microscopic examination</w:t>
            </w:r>
          </w:p>
        </w:tc>
        <w:tc>
          <w:tcPr>
            <w:tcW w:w="2338" w:type="dxa"/>
          </w:tcPr>
          <w:p w14:paraId="5BED0CB4" w14:textId="77777777" w:rsidR="00D84E45" w:rsidRDefault="00152051">
            <w:pPr>
              <w:pStyle w:val="TableParagraph"/>
              <w:ind w:left="107"/>
            </w:pPr>
            <w:r>
              <w:rPr>
                <w:sz w:val="22"/>
              </w:rPr>
              <w:t>PGY</w:t>
            </w:r>
            <w:r>
              <w:rPr>
                <w:spacing w:val="-3"/>
                <w:sz w:val="22"/>
              </w:rPr>
              <w:t xml:space="preserve"> </w:t>
            </w:r>
            <w:r>
              <w:rPr>
                <w:sz w:val="22"/>
              </w:rPr>
              <w:t>3 and</w:t>
            </w:r>
            <w:r>
              <w:rPr>
                <w:spacing w:val="-1"/>
                <w:sz w:val="22"/>
              </w:rPr>
              <w:t xml:space="preserve"> </w:t>
            </w:r>
            <w:r>
              <w:rPr>
                <w:spacing w:val="-5"/>
                <w:sz w:val="22"/>
              </w:rPr>
              <w:t>up</w:t>
            </w:r>
          </w:p>
        </w:tc>
        <w:tc>
          <w:tcPr>
            <w:tcW w:w="2338" w:type="dxa"/>
          </w:tcPr>
          <w:p w14:paraId="300D4975" w14:textId="77777777" w:rsidR="00D84E45" w:rsidRDefault="00152051">
            <w:pPr>
              <w:pStyle w:val="TableParagraph"/>
            </w:pPr>
            <w:r>
              <w:rPr>
                <w:spacing w:val="-2"/>
                <w:sz w:val="22"/>
              </w:rPr>
              <w:t>Office</w:t>
            </w:r>
          </w:p>
        </w:tc>
        <w:tc>
          <w:tcPr>
            <w:tcW w:w="2338" w:type="dxa"/>
          </w:tcPr>
          <w:p w14:paraId="08C7CED8" w14:textId="77777777" w:rsidR="00D84E45" w:rsidRDefault="00152051">
            <w:pPr>
              <w:pStyle w:val="TableParagraph"/>
              <w:spacing w:line="240" w:lineRule="auto"/>
              <w:ind w:right="453"/>
            </w:pPr>
            <w:r>
              <w:rPr>
                <w:sz w:val="22"/>
              </w:rPr>
              <w:t>Direct supervision, Indirect</w:t>
            </w:r>
            <w:r>
              <w:rPr>
                <w:spacing w:val="-13"/>
                <w:sz w:val="22"/>
              </w:rPr>
              <w:t xml:space="preserve"> </w:t>
            </w:r>
            <w:r>
              <w:rPr>
                <w:sz w:val="22"/>
              </w:rPr>
              <w:t>supervision</w:t>
            </w:r>
          </w:p>
          <w:p w14:paraId="7456F6ED" w14:textId="77777777" w:rsidR="00D84E45" w:rsidRDefault="00152051">
            <w:pPr>
              <w:pStyle w:val="TableParagraph"/>
              <w:spacing w:line="249" w:lineRule="exact"/>
            </w:pPr>
            <w:r>
              <w:rPr>
                <w:sz w:val="22"/>
              </w:rPr>
              <w:t>and</w:t>
            </w:r>
            <w:r>
              <w:rPr>
                <w:spacing w:val="-5"/>
                <w:sz w:val="22"/>
              </w:rPr>
              <w:t xml:space="preserve"> </w:t>
            </w:r>
            <w:r>
              <w:rPr>
                <w:spacing w:val="-2"/>
                <w:sz w:val="22"/>
              </w:rPr>
              <w:t>oversight</w:t>
            </w:r>
          </w:p>
        </w:tc>
      </w:tr>
      <w:tr w:rsidR="00D84E45" w14:paraId="26B080B1" w14:textId="77777777">
        <w:trPr>
          <w:trHeight w:val="1074"/>
        </w:trPr>
        <w:tc>
          <w:tcPr>
            <w:tcW w:w="2338" w:type="dxa"/>
          </w:tcPr>
          <w:p w14:paraId="45DF0E2A" w14:textId="77777777" w:rsidR="00D84E45" w:rsidRDefault="00152051">
            <w:pPr>
              <w:pStyle w:val="TableParagraph"/>
              <w:spacing w:line="240" w:lineRule="auto"/>
              <w:ind w:left="107"/>
            </w:pPr>
            <w:r>
              <w:rPr>
                <w:sz w:val="22"/>
              </w:rPr>
              <w:t>Ordering</w:t>
            </w:r>
            <w:r>
              <w:rPr>
                <w:spacing w:val="-13"/>
                <w:sz w:val="22"/>
              </w:rPr>
              <w:t xml:space="preserve"> </w:t>
            </w:r>
            <w:r>
              <w:rPr>
                <w:sz w:val="22"/>
              </w:rPr>
              <w:t>of</w:t>
            </w:r>
            <w:r>
              <w:rPr>
                <w:spacing w:val="-12"/>
                <w:sz w:val="22"/>
              </w:rPr>
              <w:t xml:space="preserve"> </w:t>
            </w:r>
            <w:r>
              <w:rPr>
                <w:sz w:val="22"/>
              </w:rPr>
              <w:t xml:space="preserve">ancillary studies for </w:t>
            </w:r>
            <w:r>
              <w:rPr>
                <w:spacing w:val="-2"/>
                <w:sz w:val="22"/>
              </w:rPr>
              <w:t>neuropathology</w:t>
            </w:r>
          </w:p>
          <w:p w14:paraId="192F3BA0" w14:textId="77777777" w:rsidR="00D84E45" w:rsidRDefault="00152051">
            <w:pPr>
              <w:pStyle w:val="TableParagraph"/>
              <w:spacing w:line="249" w:lineRule="exact"/>
              <w:ind w:left="107"/>
            </w:pPr>
            <w:r>
              <w:rPr>
                <w:spacing w:val="-2"/>
                <w:sz w:val="22"/>
              </w:rPr>
              <w:t>specimens</w:t>
            </w:r>
          </w:p>
        </w:tc>
        <w:tc>
          <w:tcPr>
            <w:tcW w:w="2338" w:type="dxa"/>
          </w:tcPr>
          <w:p w14:paraId="440F1ED9" w14:textId="77777777" w:rsidR="00D84E45" w:rsidRDefault="00152051">
            <w:pPr>
              <w:pStyle w:val="TableParagraph"/>
              <w:ind w:left="107"/>
            </w:pPr>
            <w:r>
              <w:rPr>
                <w:sz w:val="22"/>
              </w:rPr>
              <w:t>PGY</w:t>
            </w:r>
            <w:r>
              <w:rPr>
                <w:spacing w:val="-3"/>
                <w:sz w:val="22"/>
              </w:rPr>
              <w:t xml:space="preserve"> </w:t>
            </w:r>
            <w:r>
              <w:rPr>
                <w:sz w:val="22"/>
              </w:rPr>
              <w:t>3 and</w:t>
            </w:r>
            <w:r>
              <w:rPr>
                <w:spacing w:val="-1"/>
                <w:sz w:val="22"/>
              </w:rPr>
              <w:t xml:space="preserve"> </w:t>
            </w:r>
            <w:r>
              <w:rPr>
                <w:spacing w:val="-5"/>
                <w:sz w:val="22"/>
              </w:rPr>
              <w:t>up</w:t>
            </w:r>
          </w:p>
        </w:tc>
        <w:tc>
          <w:tcPr>
            <w:tcW w:w="2338" w:type="dxa"/>
          </w:tcPr>
          <w:p w14:paraId="131F4DBE" w14:textId="77777777" w:rsidR="00D84E45" w:rsidRDefault="00152051">
            <w:pPr>
              <w:pStyle w:val="TableParagraph"/>
            </w:pPr>
            <w:r>
              <w:rPr>
                <w:spacing w:val="-2"/>
                <w:sz w:val="22"/>
              </w:rPr>
              <w:t>Office</w:t>
            </w:r>
          </w:p>
        </w:tc>
        <w:tc>
          <w:tcPr>
            <w:tcW w:w="2338" w:type="dxa"/>
          </w:tcPr>
          <w:p w14:paraId="32F61C82" w14:textId="77777777" w:rsidR="00D84E45" w:rsidRDefault="00152051">
            <w:pPr>
              <w:pStyle w:val="TableParagraph"/>
              <w:spacing w:line="240" w:lineRule="auto"/>
              <w:ind w:right="453"/>
            </w:pPr>
            <w:r>
              <w:rPr>
                <w:sz w:val="22"/>
              </w:rPr>
              <w:t>Direct supervision, Indirect</w:t>
            </w:r>
            <w:r>
              <w:rPr>
                <w:spacing w:val="-13"/>
                <w:sz w:val="22"/>
              </w:rPr>
              <w:t xml:space="preserve"> </w:t>
            </w:r>
            <w:r>
              <w:rPr>
                <w:sz w:val="22"/>
              </w:rPr>
              <w:t>supervision and oversight</w:t>
            </w:r>
          </w:p>
        </w:tc>
      </w:tr>
    </w:tbl>
    <w:p w14:paraId="5C45DB7E" w14:textId="77777777" w:rsidR="00D84E45" w:rsidRDefault="00D84E45">
      <w:pPr>
        <w:pStyle w:val="BodyText"/>
        <w:spacing w:before="236"/>
      </w:pPr>
    </w:p>
    <w:p w14:paraId="714CDE28" w14:textId="77777777" w:rsidR="00D37856" w:rsidRDefault="00152051">
      <w:pPr>
        <w:rPr>
          <w:b/>
        </w:rPr>
      </w:pPr>
      <w:r w:rsidRPr="00BF68A4">
        <w:rPr>
          <w:rStyle w:val="Heading1Char"/>
        </w:rPr>
        <w:t>Circumstances and Events in which Supervising Faculty Member (s) MUST be Contacted</w:t>
      </w:r>
      <w:r>
        <w:rPr>
          <w:b/>
        </w:rPr>
        <w:t xml:space="preserve"> </w:t>
      </w:r>
    </w:p>
    <w:p w14:paraId="7F025EC4" w14:textId="271F27F6" w:rsidR="00D84E45" w:rsidRDefault="00152051">
      <w:r>
        <w:t xml:space="preserve">Fellows must communicate with supervising attending </w:t>
      </w:r>
      <w:proofErr w:type="gramStart"/>
      <w:r>
        <w:t>pathologist</w:t>
      </w:r>
      <w:proofErr w:type="gramEnd"/>
      <w:r>
        <w:t xml:space="preserve"> when providing intra-operative consultations/frozen sections.</w:t>
      </w:r>
    </w:p>
    <w:p w14:paraId="18FA77EC" w14:textId="77777777" w:rsidR="00D84E45" w:rsidRDefault="00152051">
      <w:pPr>
        <w:pStyle w:val="Heading1"/>
      </w:pPr>
      <w:r>
        <w:t>Supervision</w:t>
      </w:r>
      <w:r>
        <w:rPr>
          <w:spacing w:val="-1"/>
        </w:rPr>
        <w:t xml:space="preserve"> </w:t>
      </w:r>
      <w:r>
        <w:t>of</w:t>
      </w:r>
      <w:r>
        <w:rPr>
          <w:spacing w:val="-1"/>
        </w:rPr>
        <w:t xml:space="preserve"> </w:t>
      </w:r>
      <w:r>
        <w:rPr>
          <w:spacing w:val="-2"/>
        </w:rPr>
        <w:t>Consults</w:t>
      </w:r>
    </w:p>
    <w:p w14:paraId="5BD74FCE" w14:textId="77777777" w:rsidR="00D84E45" w:rsidRDefault="00152051">
      <w:pPr>
        <w:pStyle w:val="BodyText"/>
        <w:spacing w:before="3"/>
        <w:ind w:left="-1"/>
      </w:pPr>
      <w:r>
        <w:t>Fellows</w:t>
      </w:r>
      <w:r>
        <w:rPr>
          <w:spacing w:val="-3"/>
        </w:rPr>
        <w:t xml:space="preserve"> </w:t>
      </w:r>
      <w:r>
        <w:t>performing</w:t>
      </w:r>
      <w:r>
        <w:rPr>
          <w:spacing w:val="-3"/>
        </w:rPr>
        <w:t xml:space="preserve"> </w:t>
      </w:r>
      <w:r>
        <w:t>consultations</w:t>
      </w:r>
      <w:r>
        <w:rPr>
          <w:spacing w:val="-5"/>
        </w:rPr>
        <w:t xml:space="preserve"> </w:t>
      </w:r>
      <w:r>
        <w:t>on</w:t>
      </w:r>
      <w:r>
        <w:rPr>
          <w:spacing w:val="-4"/>
        </w:rPr>
        <w:t xml:space="preserve"> </w:t>
      </w:r>
      <w:r>
        <w:t>patients</w:t>
      </w:r>
      <w:r>
        <w:rPr>
          <w:spacing w:val="-3"/>
        </w:rPr>
        <w:t xml:space="preserve"> </w:t>
      </w:r>
      <w:r>
        <w:t>are</w:t>
      </w:r>
      <w:r>
        <w:rPr>
          <w:spacing w:val="-4"/>
        </w:rPr>
        <w:t xml:space="preserve"> </w:t>
      </w:r>
      <w:r>
        <w:t>expected</w:t>
      </w:r>
      <w:r>
        <w:rPr>
          <w:spacing w:val="-2"/>
        </w:rPr>
        <w:t xml:space="preserve"> </w:t>
      </w:r>
      <w:r>
        <w:t>to</w:t>
      </w:r>
      <w:r>
        <w:rPr>
          <w:spacing w:val="-2"/>
        </w:rPr>
        <w:t xml:space="preserve"> </w:t>
      </w:r>
      <w:r>
        <w:t>communicate</w:t>
      </w:r>
      <w:r>
        <w:rPr>
          <w:spacing w:val="-2"/>
        </w:rPr>
        <w:t xml:space="preserve"> </w:t>
      </w:r>
      <w:r>
        <w:t>verbally</w:t>
      </w:r>
      <w:r>
        <w:rPr>
          <w:spacing w:val="-6"/>
        </w:rPr>
        <w:t xml:space="preserve"> </w:t>
      </w:r>
      <w:r>
        <w:t>with</w:t>
      </w:r>
      <w:r>
        <w:rPr>
          <w:spacing w:val="-4"/>
        </w:rPr>
        <w:t xml:space="preserve"> </w:t>
      </w:r>
      <w:r>
        <w:t>their supervising attending at the following time intervals: at least daily.</w:t>
      </w:r>
    </w:p>
    <w:p w14:paraId="6E1D7F14" w14:textId="77777777" w:rsidR="00D84E45" w:rsidRDefault="00152051">
      <w:pPr>
        <w:pStyle w:val="Heading1"/>
        <w:ind w:left="-1"/>
      </w:pPr>
      <w:r>
        <w:t>Emergency</w:t>
      </w:r>
      <w:r>
        <w:rPr>
          <w:spacing w:val="-3"/>
        </w:rPr>
        <w:t xml:space="preserve"> </w:t>
      </w:r>
      <w:r>
        <w:rPr>
          <w:spacing w:val="-2"/>
        </w:rPr>
        <w:t>Procedures</w:t>
      </w:r>
    </w:p>
    <w:p w14:paraId="7CA11C05" w14:textId="77777777" w:rsidR="00D84E45" w:rsidRDefault="00152051">
      <w:pPr>
        <w:pStyle w:val="BodyText"/>
        <w:ind w:right="36"/>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The 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2"/>
        </w:rPr>
        <w:t xml:space="preserve"> </w:t>
      </w:r>
      <w:proofErr w:type="gramStart"/>
      <w:r>
        <w:t>apprised</w:t>
      </w:r>
      <w:proofErr w:type="gramEnd"/>
      <w:r>
        <w:rPr>
          <w:spacing w:val="-4"/>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 xml:space="preserve">as </w:t>
      </w:r>
      <w:r>
        <w:rPr>
          <w:spacing w:val="-2"/>
        </w:rPr>
        <w:t>possible.</w:t>
      </w:r>
    </w:p>
    <w:p w14:paraId="4BBCF276" w14:textId="77777777" w:rsidR="00D84E45" w:rsidRDefault="00152051">
      <w:pPr>
        <w:pStyle w:val="Heading1"/>
        <w:spacing w:before="291"/>
      </w:pPr>
      <w:r>
        <w:t>Faculty</w:t>
      </w:r>
      <w:r>
        <w:rPr>
          <w:spacing w:val="-3"/>
        </w:rPr>
        <w:t xml:space="preserve"> </w:t>
      </w:r>
      <w:r>
        <w:t>Supervision</w:t>
      </w:r>
      <w:r>
        <w:rPr>
          <w:spacing w:val="-3"/>
        </w:rPr>
        <w:t xml:space="preserve"> </w:t>
      </w:r>
      <w:r>
        <w:rPr>
          <w:spacing w:val="-2"/>
        </w:rPr>
        <w:t>Assignment</w:t>
      </w:r>
    </w:p>
    <w:p w14:paraId="2AAE8271" w14:textId="77777777" w:rsidR="00D84E45" w:rsidRDefault="00152051">
      <w:pPr>
        <w:pStyle w:val="BodyText"/>
        <w:spacing w:before="3"/>
      </w:pPr>
      <w:r>
        <w:t>Faculty supervision assignments are of average 2-4 hours a day duration and therefore are of sufficient</w:t>
      </w:r>
      <w:r>
        <w:rPr>
          <w:spacing w:val="-3"/>
        </w:rPr>
        <w:t xml:space="preserve"> </w:t>
      </w:r>
      <w:r>
        <w:t>length</w:t>
      </w:r>
      <w:r>
        <w:rPr>
          <w:spacing w:val="-3"/>
        </w:rPr>
        <w:t xml:space="preserve"> </w:t>
      </w:r>
      <w:r>
        <w:t>to</w:t>
      </w:r>
      <w:r>
        <w:rPr>
          <w:spacing w:val="-3"/>
        </w:rPr>
        <w:t xml:space="preserve"> </w:t>
      </w:r>
      <w:r>
        <w:t>assess</w:t>
      </w:r>
      <w:r>
        <w:rPr>
          <w:spacing w:val="-2"/>
        </w:rPr>
        <w:t xml:space="preserve"> </w:t>
      </w:r>
      <w:r>
        <w:t>the</w:t>
      </w:r>
      <w:r>
        <w:rPr>
          <w:spacing w:val="-3"/>
        </w:rPr>
        <w:t xml:space="preserve"> </w:t>
      </w:r>
      <w:r>
        <w:t>knowledge</w:t>
      </w:r>
      <w:r>
        <w:rPr>
          <w:spacing w:val="-1"/>
        </w:rPr>
        <w:t xml:space="preserve"> </w:t>
      </w:r>
      <w:r>
        <w:t>and skills</w:t>
      </w:r>
      <w:r>
        <w:rPr>
          <w:spacing w:val="-2"/>
        </w:rPr>
        <w:t xml:space="preserve"> </w:t>
      </w:r>
      <w:r>
        <w:t>of</w:t>
      </w:r>
      <w:r>
        <w:rPr>
          <w:spacing w:val="-3"/>
        </w:rPr>
        <w:t xml:space="preserve"> </w:t>
      </w:r>
      <w:r>
        <w:t>each</w:t>
      </w:r>
      <w:r>
        <w:rPr>
          <w:spacing w:val="-3"/>
        </w:rPr>
        <w:t xml:space="preserve"> </w:t>
      </w:r>
      <w:r>
        <w:t>fellow</w:t>
      </w:r>
      <w:r>
        <w:rPr>
          <w:spacing w:val="-3"/>
        </w:rPr>
        <w:t xml:space="preserve"> </w:t>
      </w:r>
      <w:r>
        <w:t>and</w:t>
      </w:r>
      <w:r>
        <w:rPr>
          <w:spacing w:val="-3"/>
        </w:rPr>
        <w:t xml:space="preserve"> </w:t>
      </w:r>
      <w:r>
        <w:t>to</w:t>
      </w:r>
      <w:r>
        <w:rPr>
          <w:spacing w:val="-3"/>
        </w:rPr>
        <w:t xml:space="preserve"> </w:t>
      </w:r>
      <w:r>
        <w:t>delegate</w:t>
      </w:r>
      <w:r>
        <w:rPr>
          <w:spacing w:val="-3"/>
        </w:rPr>
        <w:t xml:space="preserve"> </w:t>
      </w:r>
      <w:r>
        <w:t>to</w:t>
      </w:r>
      <w:r>
        <w:rPr>
          <w:spacing w:val="-3"/>
        </w:rPr>
        <w:t xml:space="preserve"> </w:t>
      </w:r>
      <w:r>
        <w:t>the</w:t>
      </w:r>
      <w:r>
        <w:rPr>
          <w:spacing w:val="-3"/>
        </w:rPr>
        <w:t xml:space="preserve"> </w:t>
      </w:r>
      <w:r>
        <w:t>fellow the appropriate level of patient care authority and responsibility.</w:t>
      </w:r>
    </w:p>
    <w:p w14:paraId="03CF0045" w14:textId="77777777" w:rsidR="00D84E45" w:rsidRDefault="00152051">
      <w:pPr>
        <w:pStyle w:val="BodyText"/>
        <w:spacing w:before="292"/>
        <w:ind w:right="81"/>
      </w:pPr>
      <w:r>
        <w:t>Faculty</w:t>
      </w:r>
      <w:r>
        <w:rPr>
          <w:spacing w:val="-4"/>
        </w:rPr>
        <w:t xml:space="preserve"> </w:t>
      </w:r>
      <w:r>
        <w:t>supervision</w:t>
      </w:r>
      <w:r>
        <w:rPr>
          <w:spacing w:val="-2"/>
        </w:rPr>
        <w:t xml:space="preserve"> </w:t>
      </w:r>
      <w:r>
        <w:t>assignments</w:t>
      </w:r>
      <w:r>
        <w:rPr>
          <w:spacing w:val="-4"/>
        </w:rPr>
        <w:t xml:space="preserve"> </w:t>
      </w:r>
      <w:r>
        <w:t>are</w:t>
      </w:r>
      <w:r>
        <w:rPr>
          <w:spacing w:val="-3"/>
        </w:rPr>
        <w:t xml:space="preserve"> </w:t>
      </w:r>
      <w:r>
        <w:t>in</w:t>
      </w:r>
      <w:r>
        <w:rPr>
          <w:spacing w:val="-5"/>
        </w:rPr>
        <w:t xml:space="preserve"> </w:t>
      </w:r>
      <w:r>
        <w:t>weekly</w:t>
      </w:r>
      <w:r>
        <w:rPr>
          <w:spacing w:val="-4"/>
        </w:rPr>
        <w:t xml:space="preserve"> </w:t>
      </w:r>
      <w:r>
        <w:t>intervals</w:t>
      </w:r>
      <w:r>
        <w:rPr>
          <w:spacing w:val="-4"/>
        </w:rPr>
        <w:t xml:space="preserve"> </w:t>
      </w:r>
      <w:r>
        <w:t>throughout</w:t>
      </w:r>
      <w:r>
        <w:rPr>
          <w:spacing w:val="-5"/>
        </w:rPr>
        <w:t xml:space="preserve"> </w:t>
      </w:r>
      <w:r>
        <w:t>the</w:t>
      </w:r>
      <w:r>
        <w:rPr>
          <w:spacing w:val="-3"/>
        </w:rPr>
        <w:t xml:space="preserve"> </w:t>
      </w:r>
      <w:r>
        <w:t>year</w:t>
      </w:r>
      <w:r>
        <w:rPr>
          <w:spacing w:val="-3"/>
        </w:rPr>
        <w:t xml:space="preserve"> </w:t>
      </w:r>
      <w:r>
        <w:t>and</w:t>
      </w:r>
      <w:r>
        <w:rPr>
          <w:spacing w:val="-5"/>
        </w:rPr>
        <w:t xml:space="preserve"> </w:t>
      </w:r>
      <w:r>
        <w:t>therefore</w:t>
      </w:r>
      <w:r>
        <w:rPr>
          <w:spacing w:val="-3"/>
        </w:rPr>
        <w:t xml:space="preserve"> </w:t>
      </w:r>
      <w:r>
        <w:t>are of sufficient length to assess the knowledge and skills of each fellow and to delegate to the fellow the appropriate level of patient care authority and responsibility.</w:t>
      </w:r>
    </w:p>
    <w:p w14:paraId="374A1B07" w14:textId="77777777" w:rsidR="00D84E45" w:rsidRDefault="00152051">
      <w:pPr>
        <w:pStyle w:val="Heading1"/>
      </w:pPr>
      <w:r>
        <w:t>Supervision</w:t>
      </w:r>
      <w:r>
        <w:rPr>
          <w:spacing w:val="-1"/>
        </w:rPr>
        <w:t xml:space="preserve"> </w:t>
      </w:r>
      <w:r>
        <w:t>of</w:t>
      </w:r>
      <w:r>
        <w:rPr>
          <w:spacing w:val="-1"/>
        </w:rPr>
        <w:t xml:space="preserve"> </w:t>
      </w:r>
      <w:r>
        <w:rPr>
          <w:spacing w:val="-2"/>
        </w:rPr>
        <w:t>Handoffs</w:t>
      </w:r>
    </w:p>
    <w:p w14:paraId="30FBABB8" w14:textId="77777777" w:rsidR="00D84E45" w:rsidRDefault="00152051">
      <w:pPr>
        <w:pStyle w:val="BodyText"/>
        <w:ind w:left="-1" w:right="101"/>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 verbal</w:t>
      </w:r>
      <w:r>
        <w:rPr>
          <w:spacing w:val="-4"/>
        </w:rPr>
        <w:t xml:space="preserve"> </w:t>
      </w:r>
      <w:r>
        <w:t>and</w:t>
      </w:r>
      <w:r>
        <w:rPr>
          <w:spacing w:val="-3"/>
        </w:rPr>
        <w:t xml:space="preserve"> </w:t>
      </w:r>
      <w:r>
        <w:t>electronic</w:t>
      </w:r>
      <w:r>
        <w:rPr>
          <w:spacing w:val="-5"/>
        </w:rPr>
        <w:t xml:space="preserve"> </w:t>
      </w:r>
      <w:r>
        <w:t>processes for patient transfers between services and locations.</w:t>
      </w:r>
    </w:p>
    <w:p w14:paraId="0378A728" w14:textId="77777777" w:rsidR="009D5702" w:rsidRDefault="009D5702">
      <w:pPr>
        <w:pStyle w:val="BodyText"/>
        <w:spacing w:before="41"/>
      </w:pPr>
    </w:p>
    <w:p w14:paraId="4D01F4EC" w14:textId="208E0593" w:rsidR="00D84E45" w:rsidRDefault="00152051">
      <w:pPr>
        <w:pStyle w:val="BodyText"/>
        <w:spacing w:before="41"/>
      </w:pPr>
      <w:r>
        <w:t>Fellows</w:t>
      </w:r>
      <w:r>
        <w:rPr>
          <w:spacing w:val="-2"/>
        </w:rPr>
        <w:t xml:space="preserve"> </w:t>
      </w:r>
      <w:r>
        <w:t>may</w:t>
      </w:r>
      <w:r>
        <w:rPr>
          <w:spacing w:val="-2"/>
        </w:rPr>
        <w:t xml:space="preserve"> </w:t>
      </w:r>
      <w:r>
        <w:t>be</w:t>
      </w:r>
      <w:r>
        <w:rPr>
          <w:spacing w:val="-3"/>
        </w:rPr>
        <w:t xml:space="preserve"> </w:t>
      </w:r>
      <w:r>
        <w:t>supervised</w:t>
      </w:r>
      <w:r>
        <w:rPr>
          <w:spacing w:val="-3"/>
        </w:rPr>
        <w:t xml:space="preserve"> </w:t>
      </w:r>
      <w:r>
        <w:t>directly</w:t>
      </w:r>
      <w:r>
        <w:rPr>
          <w:spacing w:val="-5"/>
        </w:rPr>
        <w:t xml:space="preserve"> </w:t>
      </w:r>
      <w:r>
        <w:t>or</w:t>
      </w:r>
      <w:r>
        <w:rPr>
          <w:spacing w:val="-1"/>
        </w:rPr>
        <w:t xml:space="preserve"> </w:t>
      </w:r>
      <w:r>
        <w:t>indirectly</w:t>
      </w:r>
      <w:r>
        <w:rPr>
          <w:spacing w:val="-5"/>
        </w:rPr>
        <w:t xml:space="preserve"> </w:t>
      </w:r>
      <w:r>
        <w:t>when conducting</w:t>
      </w:r>
      <w:r>
        <w:rPr>
          <w:spacing w:val="-3"/>
        </w:rPr>
        <w:t xml:space="preserve"> </w:t>
      </w:r>
      <w:r>
        <w:t>hand-</w:t>
      </w:r>
      <w:r>
        <w:rPr>
          <w:spacing w:val="-2"/>
        </w:rPr>
        <w:t>offs.</w:t>
      </w:r>
    </w:p>
    <w:p w14:paraId="5F1DEC5B" w14:textId="77777777" w:rsidR="00D84E45" w:rsidRDefault="00D84E45">
      <w:pPr>
        <w:pStyle w:val="BodyText"/>
      </w:pPr>
    </w:p>
    <w:p w14:paraId="1A014B1C" w14:textId="77777777" w:rsidR="00D84E45" w:rsidRDefault="00152051">
      <w:pPr>
        <w:pStyle w:val="BodyText"/>
        <w:ind w:left="-1"/>
      </w:pPr>
      <w:r>
        <w:t>Faculty must assess fellow readiness to move from direct to indirect supervision when conducting</w:t>
      </w:r>
      <w:r>
        <w:rPr>
          <w:spacing w:val="-5"/>
        </w:rPr>
        <w:t xml:space="preserve"> </w:t>
      </w:r>
      <w:r>
        <w:t>hand-offs</w:t>
      </w:r>
      <w:r>
        <w:rPr>
          <w:spacing w:val="-5"/>
        </w:rPr>
        <w:t xml:space="preserve"> </w:t>
      </w:r>
      <w:r>
        <w:t>and</w:t>
      </w:r>
      <w:r>
        <w:rPr>
          <w:spacing w:val="-1"/>
        </w:rPr>
        <w:t xml:space="preserve"> </w:t>
      </w:r>
      <w:r>
        <w:t>patient</w:t>
      </w:r>
      <w:r>
        <w:rPr>
          <w:spacing w:val="-4"/>
        </w:rPr>
        <w:t xml:space="preserve"> </w:t>
      </w:r>
      <w:r>
        <w:t>transfers</w:t>
      </w:r>
      <w:r>
        <w:rPr>
          <w:spacing w:val="-5"/>
        </w:rPr>
        <w:t xml:space="preserve"> </w:t>
      </w:r>
      <w:r>
        <w:t>using</w:t>
      </w:r>
      <w:r>
        <w:rPr>
          <w:spacing w:val="-5"/>
        </w:rPr>
        <w:t xml:space="preserve"> </w:t>
      </w:r>
      <w:r>
        <w:t>the</w:t>
      </w:r>
      <w:r>
        <w:rPr>
          <w:spacing w:val="-4"/>
        </w:rPr>
        <w:t xml:space="preserve"> </w:t>
      </w:r>
      <w:r>
        <w:t>following:</w:t>
      </w:r>
      <w:r>
        <w:rPr>
          <w:spacing w:val="-4"/>
        </w:rPr>
        <w:t xml:space="preserve"> </w:t>
      </w:r>
      <w:r>
        <w:t>direct</w:t>
      </w:r>
      <w:r>
        <w:rPr>
          <w:spacing w:val="-4"/>
        </w:rPr>
        <w:t xml:space="preserve"> </w:t>
      </w:r>
      <w:r>
        <w:t>observation,</w:t>
      </w:r>
      <w:r>
        <w:rPr>
          <w:spacing w:val="-2"/>
        </w:rPr>
        <w:t xml:space="preserve"> </w:t>
      </w:r>
      <w:r>
        <w:t>indirect observation and/or oversight.</w:t>
      </w:r>
    </w:p>
    <w:p w14:paraId="3EAB21CD" w14:textId="77777777" w:rsidR="00D84E45" w:rsidRDefault="00152051">
      <w:pPr>
        <w:pStyle w:val="BodyText"/>
        <w:spacing w:before="292"/>
        <w:ind w:left="-1" w:right="36"/>
      </w:pPr>
      <w:r>
        <w:t>Since the clinical neuropathology fellows are all located at HMC, they are expected to follow and</w:t>
      </w:r>
      <w:r>
        <w:rPr>
          <w:spacing w:val="-2"/>
        </w:rPr>
        <w:t xml:space="preserve"> </w:t>
      </w:r>
      <w:r>
        <w:t>handle</w:t>
      </w:r>
      <w:r>
        <w:rPr>
          <w:spacing w:val="-2"/>
        </w:rPr>
        <w:t xml:space="preserve"> </w:t>
      </w:r>
      <w:r>
        <w:t>the cases</w:t>
      </w:r>
      <w:r>
        <w:rPr>
          <w:spacing w:val="-3"/>
        </w:rPr>
        <w:t xml:space="preserve"> </w:t>
      </w:r>
      <w:r>
        <w:t>until the cases</w:t>
      </w:r>
      <w:r>
        <w:rPr>
          <w:spacing w:val="-1"/>
        </w:rPr>
        <w:t xml:space="preserve"> </w:t>
      </w:r>
      <w:r>
        <w:t>are signed</w:t>
      </w:r>
      <w:r>
        <w:rPr>
          <w:spacing w:val="-2"/>
        </w:rPr>
        <w:t xml:space="preserve"> </w:t>
      </w:r>
      <w:r>
        <w:t>out or</w:t>
      </w:r>
      <w:r>
        <w:rPr>
          <w:spacing w:val="-3"/>
        </w:rPr>
        <w:t xml:space="preserve"> </w:t>
      </w:r>
      <w:r>
        <w:t>hand</w:t>
      </w:r>
      <w:r>
        <w:rPr>
          <w:spacing w:val="-2"/>
        </w:rPr>
        <w:t xml:space="preserve"> </w:t>
      </w:r>
      <w:r>
        <w:t>over</w:t>
      </w:r>
      <w:r>
        <w:rPr>
          <w:spacing w:val="-3"/>
        </w:rPr>
        <w:t xml:space="preserve"> </w:t>
      </w:r>
      <w:r>
        <w:t>the cases</w:t>
      </w:r>
      <w:r>
        <w:rPr>
          <w:spacing w:val="-3"/>
        </w:rPr>
        <w:t xml:space="preserve"> </w:t>
      </w:r>
      <w:r>
        <w:t>to</w:t>
      </w:r>
      <w:r>
        <w:rPr>
          <w:spacing w:val="-2"/>
        </w:rPr>
        <w:t xml:space="preserve"> </w:t>
      </w:r>
      <w:r>
        <w:t xml:space="preserve">his/her co-fellows personally, electronically or via phone when they rotate off service. The service is divided into four subspecialty </w:t>
      </w:r>
      <w:proofErr w:type="gramStart"/>
      <w:r>
        <w:t>services</w:t>
      </w:r>
      <w:proofErr w:type="gramEnd"/>
      <w:r>
        <w:t xml:space="preserve"> all covered by the clinical fellow. In the case of vacation, illness, transition</w:t>
      </w:r>
      <w:r>
        <w:rPr>
          <w:spacing w:val="-3"/>
        </w:rPr>
        <w:t xml:space="preserve"> </w:t>
      </w:r>
      <w:r>
        <w:t>to</w:t>
      </w:r>
      <w:r>
        <w:rPr>
          <w:spacing w:val="-1"/>
        </w:rPr>
        <w:t xml:space="preserve"> </w:t>
      </w:r>
      <w:r>
        <w:t>a</w:t>
      </w:r>
      <w:r>
        <w:rPr>
          <w:spacing w:val="-4"/>
        </w:rPr>
        <w:t xml:space="preserve"> </w:t>
      </w:r>
      <w:r>
        <w:t>new</w:t>
      </w:r>
      <w:r>
        <w:rPr>
          <w:spacing w:val="-3"/>
        </w:rPr>
        <w:t xml:space="preserve"> </w:t>
      </w:r>
      <w:r>
        <w:t>academic</w:t>
      </w:r>
      <w:r>
        <w:rPr>
          <w:spacing w:val="-2"/>
        </w:rPr>
        <w:t xml:space="preserve"> </w:t>
      </w:r>
      <w:r>
        <w:t>year,</w:t>
      </w:r>
      <w:r>
        <w:rPr>
          <w:spacing w:val="-1"/>
        </w:rPr>
        <w:t xml:space="preserve"> </w:t>
      </w:r>
      <w:r>
        <w:t>or</w:t>
      </w:r>
      <w:r>
        <w:rPr>
          <w:spacing w:val="-1"/>
        </w:rPr>
        <w:t xml:space="preserve"> </w:t>
      </w:r>
      <w:r>
        <w:t>any</w:t>
      </w:r>
      <w:r>
        <w:rPr>
          <w:spacing w:val="-5"/>
        </w:rPr>
        <w:t xml:space="preserve"> </w:t>
      </w:r>
      <w:r>
        <w:t>other</w:t>
      </w:r>
      <w:r>
        <w:rPr>
          <w:spacing w:val="-4"/>
        </w:rPr>
        <w:t xml:space="preserve"> </w:t>
      </w:r>
      <w:r>
        <w:t>circumstance</w:t>
      </w:r>
      <w:r>
        <w:rPr>
          <w:spacing w:val="-3"/>
        </w:rPr>
        <w:t xml:space="preserve"> </w:t>
      </w:r>
      <w:r>
        <w:t>requiring</w:t>
      </w:r>
      <w:r>
        <w:rPr>
          <w:spacing w:val="-2"/>
        </w:rPr>
        <w:t xml:space="preserve"> </w:t>
      </w:r>
      <w:r>
        <w:t>hand-off,</w:t>
      </w:r>
      <w:r>
        <w:rPr>
          <w:spacing w:val="-1"/>
        </w:rPr>
        <w:t xml:space="preserve"> </w:t>
      </w:r>
      <w:r>
        <w:t>this</w:t>
      </w:r>
      <w:r>
        <w:rPr>
          <w:spacing w:val="-4"/>
        </w:rPr>
        <w:t xml:space="preserve"> </w:t>
      </w:r>
      <w:r>
        <w:t>policy</w:t>
      </w:r>
      <w:r>
        <w:rPr>
          <w:spacing w:val="-2"/>
        </w:rPr>
        <w:t xml:space="preserve"> </w:t>
      </w:r>
      <w:r>
        <w:t>will be in effect.</w:t>
      </w:r>
    </w:p>
    <w:sectPr w:rsidR="00D84E45" w:rsidSect="00857272">
      <w:headerReference w:type="default" r:id="rId9"/>
      <w:footerReference w:type="default" r:id="rId10"/>
      <w:pgSz w:w="12240" w:h="15840"/>
      <w:pgMar w:top="1440" w:right="1440" w:bottom="1440" w:left="1440" w:header="632"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C8BF" w14:textId="77777777" w:rsidR="00450B37" w:rsidRDefault="00450B37">
      <w:r>
        <w:separator/>
      </w:r>
    </w:p>
  </w:endnote>
  <w:endnote w:type="continuationSeparator" w:id="0">
    <w:p w14:paraId="5A84A0CB" w14:textId="77777777" w:rsidR="00450B37" w:rsidRDefault="0045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FC31" w14:textId="77777777" w:rsidR="00D84E45" w:rsidRDefault="00152051">
    <w:pPr>
      <w:pStyle w:val="BodyText"/>
      <w:spacing w:line="14" w:lineRule="auto"/>
      <w:rPr>
        <w:sz w:val="20"/>
      </w:rPr>
    </w:pPr>
    <w:r>
      <w:rPr>
        <w:noProof/>
        <w:sz w:val="20"/>
      </w:rPr>
      <mc:AlternateContent>
        <mc:Choice Requires="wps">
          <w:drawing>
            <wp:anchor distT="0" distB="0" distL="0" distR="0" simplePos="0" relativeHeight="487510016" behindDoc="1" locked="0" layoutInCell="1" allowOverlap="1" wp14:anchorId="3D44C265" wp14:editId="11E26899">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0B5118" w14:textId="77777777" w:rsidR="00D84E45" w:rsidRDefault="0015205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D44C265" id="_x0000_t202" coordsize="21600,21600" o:spt="202" path="m,l,21600r21600,l21600,xe">
              <v:stroke joinstyle="miter"/>
              <v:path gradientshapeok="t" o:connecttype="rect"/>
            </v:shapetype>
            <v:shape id="Textbox 2" o:spid="_x0000_s1026" type="#_x0000_t202" style="position:absolute;margin-left:300pt;margin-top:755.85pt;width:13pt;height:15.3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5C0B5118" w14:textId="77777777" w:rsidR="00D84E45" w:rsidRDefault="0015205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18DE" w14:textId="77777777" w:rsidR="00450B37" w:rsidRDefault="00450B37">
      <w:r>
        <w:separator/>
      </w:r>
    </w:p>
  </w:footnote>
  <w:footnote w:type="continuationSeparator" w:id="0">
    <w:p w14:paraId="0DE493AD" w14:textId="77777777" w:rsidR="00450B37" w:rsidRDefault="0045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AEB1" w14:textId="2A26A5DB" w:rsidR="00D84E45" w:rsidRPr="00BF68A4" w:rsidRDefault="00BF68A4" w:rsidP="00BF68A4">
    <w:pPr>
      <w:pStyle w:val="Header"/>
      <w:jc w:val="center"/>
      <w:rPr>
        <w:b/>
        <w:bCs/>
        <w:sz w:val="28"/>
        <w:szCs w:val="28"/>
      </w:rPr>
    </w:pPr>
    <w:r w:rsidRPr="00BF68A4">
      <w:rPr>
        <w:b/>
        <w:bCs/>
        <w:sz w:val="28"/>
        <w:szCs w:val="28"/>
      </w:rPr>
      <w:t>Neuropathology Fellowship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E2D6A"/>
    <w:multiLevelType w:val="hybridMultilevel"/>
    <w:tmpl w:val="181AF3F6"/>
    <w:lvl w:ilvl="0" w:tplc="AF526CFC">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9978351C">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F30E064A">
      <w:numFmt w:val="bullet"/>
      <w:lvlText w:val="•"/>
      <w:lvlJc w:val="left"/>
      <w:pPr>
        <w:ind w:left="2448" w:hanging="231"/>
      </w:pPr>
      <w:rPr>
        <w:rFonts w:hint="default"/>
        <w:lang w:val="en-US" w:eastAsia="en-US" w:bidi="ar-SA"/>
      </w:rPr>
    </w:lvl>
    <w:lvl w:ilvl="3" w:tplc="9AEA9FC0">
      <w:numFmt w:val="bullet"/>
      <w:lvlText w:val="•"/>
      <w:lvlJc w:val="left"/>
      <w:pPr>
        <w:ind w:left="3312" w:hanging="231"/>
      </w:pPr>
      <w:rPr>
        <w:rFonts w:hint="default"/>
        <w:lang w:val="en-US" w:eastAsia="en-US" w:bidi="ar-SA"/>
      </w:rPr>
    </w:lvl>
    <w:lvl w:ilvl="4" w:tplc="2B18BBC8">
      <w:numFmt w:val="bullet"/>
      <w:lvlText w:val="•"/>
      <w:lvlJc w:val="left"/>
      <w:pPr>
        <w:ind w:left="4176" w:hanging="231"/>
      </w:pPr>
      <w:rPr>
        <w:rFonts w:hint="default"/>
        <w:lang w:val="en-US" w:eastAsia="en-US" w:bidi="ar-SA"/>
      </w:rPr>
    </w:lvl>
    <w:lvl w:ilvl="5" w:tplc="5C942F2C">
      <w:numFmt w:val="bullet"/>
      <w:lvlText w:val="•"/>
      <w:lvlJc w:val="left"/>
      <w:pPr>
        <w:ind w:left="5040" w:hanging="231"/>
      </w:pPr>
      <w:rPr>
        <w:rFonts w:hint="default"/>
        <w:lang w:val="en-US" w:eastAsia="en-US" w:bidi="ar-SA"/>
      </w:rPr>
    </w:lvl>
    <w:lvl w:ilvl="6" w:tplc="36AA88FE">
      <w:numFmt w:val="bullet"/>
      <w:lvlText w:val="•"/>
      <w:lvlJc w:val="left"/>
      <w:pPr>
        <w:ind w:left="5904" w:hanging="231"/>
      </w:pPr>
      <w:rPr>
        <w:rFonts w:hint="default"/>
        <w:lang w:val="en-US" w:eastAsia="en-US" w:bidi="ar-SA"/>
      </w:rPr>
    </w:lvl>
    <w:lvl w:ilvl="7" w:tplc="EFF4FFB2">
      <w:numFmt w:val="bullet"/>
      <w:lvlText w:val="•"/>
      <w:lvlJc w:val="left"/>
      <w:pPr>
        <w:ind w:left="6768" w:hanging="231"/>
      </w:pPr>
      <w:rPr>
        <w:rFonts w:hint="default"/>
        <w:lang w:val="en-US" w:eastAsia="en-US" w:bidi="ar-SA"/>
      </w:rPr>
    </w:lvl>
    <w:lvl w:ilvl="8" w:tplc="E1063EA6">
      <w:numFmt w:val="bullet"/>
      <w:lvlText w:val="•"/>
      <w:lvlJc w:val="left"/>
      <w:pPr>
        <w:ind w:left="7632" w:hanging="231"/>
      </w:pPr>
      <w:rPr>
        <w:rFonts w:hint="default"/>
        <w:lang w:val="en-US" w:eastAsia="en-US" w:bidi="ar-SA"/>
      </w:rPr>
    </w:lvl>
  </w:abstractNum>
  <w:num w:numId="1" w16cid:durableId="208171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4E45"/>
    <w:rsid w:val="00152051"/>
    <w:rsid w:val="00202286"/>
    <w:rsid w:val="00205D87"/>
    <w:rsid w:val="002F32BA"/>
    <w:rsid w:val="00331BE5"/>
    <w:rsid w:val="00390FC9"/>
    <w:rsid w:val="003D1EAD"/>
    <w:rsid w:val="00450B37"/>
    <w:rsid w:val="00755D06"/>
    <w:rsid w:val="00857272"/>
    <w:rsid w:val="009D5702"/>
    <w:rsid w:val="00BF68A4"/>
    <w:rsid w:val="00D37856"/>
    <w:rsid w:val="00D8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19B6"/>
  <w15:docId w15:val="{CC525AA6-2F4D-44FF-BD9F-F4FBFEF3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A4"/>
    <w:rPr>
      <w:rFonts w:cs="Calibri"/>
      <w:sz w:val="24"/>
      <w:szCs w:val="24"/>
    </w:rPr>
  </w:style>
  <w:style w:type="paragraph" w:styleId="Heading1">
    <w:name w:val="heading 1"/>
    <w:basedOn w:val="Normal"/>
    <w:next w:val="Normal"/>
    <w:link w:val="Heading1Char"/>
    <w:uiPriority w:val="9"/>
    <w:qFormat/>
    <w:rsid w:val="00BF68A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68A4"/>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BF68A4"/>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BF68A4"/>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BF68A4"/>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BF68A4"/>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BF68A4"/>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BF68A4"/>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BF68A4"/>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BF68A4"/>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BF68A4"/>
    <w:pPr>
      <w:ind w:left="720"/>
      <w:contextualSpacing/>
    </w:pPr>
  </w:style>
  <w:style w:type="paragraph" w:customStyle="1" w:styleId="TableParagraph">
    <w:name w:val="Table Paragraph"/>
    <w:basedOn w:val="Normal"/>
    <w:uiPriority w:val="1"/>
    <w:pPr>
      <w:spacing w:line="268" w:lineRule="exact"/>
      <w:ind w:left="106"/>
    </w:pPr>
    <w:rPr>
      <w:rFonts w:ascii="Calibri" w:eastAsia="Calibri" w:hAnsi="Calibri"/>
    </w:rPr>
  </w:style>
  <w:style w:type="character" w:customStyle="1" w:styleId="Heading1Char">
    <w:name w:val="Heading 1 Char"/>
    <w:basedOn w:val="DefaultParagraphFont"/>
    <w:link w:val="Heading1"/>
    <w:uiPriority w:val="9"/>
    <w:rsid w:val="00BF68A4"/>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BF68A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68A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68A4"/>
    <w:rPr>
      <w:b/>
      <w:bCs/>
      <w:sz w:val="28"/>
      <w:szCs w:val="28"/>
    </w:rPr>
  </w:style>
  <w:style w:type="character" w:customStyle="1" w:styleId="Heading5Char">
    <w:name w:val="Heading 5 Char"/>
    <w:basedOn w:val="DefaultParagraphFont"/>
    <w:link w:val="Heading5"/>
    <w:uiPriority w:val="9"/>
    <w:semiHidden/>
    <w:rsid w:val="00BF68A4"/>
    <w:rPr>
      <w:b/>
      <w:bCs/>
      <w:i/>
      <w:iCs/>
      <w:sz w:val="26"/>
      <w:szCs w:val="26"/>
    </w:rPr>
  </w:style>
  <w:style w:type="character" w:customStyle="1" w:styleId="Heading6Char">
    <w:name w:val="Heading 6 Char"/>
    <w:basedOn w:val="DefaultParagraphFont"/>
    <w:link w:val="Heading6"/>
    <w:uiPriority w:val="9"/>
    <w:semiHidden/>
    <w:rsid w:val="00BF68A4"/>
    <w:rPr>
      <w:b/>
      <w:bCs/>
    </w:rPr>
  </w:style>
  <w:style w:type="character" w:customStyle="1" w:styleId="Heading7Char">
    <w:name w:val="Heading 7 Char"/>
    <w:basedOn w:val="DefaultParagraphFont"/>
    <w:link w:val="Heading7"/>
    <w:uiPriority w:val="9"/>
    <w:semiHidden/>
    <w:rsid w:val="00BF68A4"/>
    <w:rPr>
      <w:sz w:val="24"/>
      <w:szCs w:val="24"/>
    </w:rPr>
  </w:style>
  <w:style w:type="character" w:customStyle="1" w:styleId="Heading8Char">
    <w:name w:val="Heading 8 Char"/>
    <w:basedOn w:val="DefaultParagraphFont"/>
    <w:link w:val="Heading8"/>
    <w:uiPriority w:val="9"/>
    <w:semiHidden/>
    <w:rsid w:val="00BF68A4"/>
    <w:rPr>
      <w:i/>
      <w:iCs/>
      <w:sz w:val="24"/>
      <w:szCs w:val="24"/>
    </w:rPr>
  </w:style>
  <w:style w:type="character" w:customStyle="1" w:styleId="Heading9Char">
    <w:name w:val="Heading 9 Char"/>
    <w:basedOn w:val="DefaultParagraphFont"/>
    <w:link w:val="Heading9"/>
    <w:uiPriority w:val="9"/>
    <w:semiHidden/>
    <w:rsid w:val="00BF68A4"/>
    <w:rPr>
      <w:rFonts w:asciiTheme="majorHAnsi" w:eastAsiaTheme="majorEastAsia" w:hAnsiTheme="majorHAnsi"/>
    </w:rPr>
  </w:style>
  <w:style w:type="character" w:customStyle="1" w:styleId="TitleChar">
    <w:name w:val="Title Char"/>
    <w:basedOn w:val="DefaultParagraphFont"/>
    <w:link w:val="Title"/>
    <w:uiPriority w:val="10"/>
    <w:rsid w:val="00BF68A4"/>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BF68A4"/>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BF68A4"/>
    <w:rPr>
      <w:rFonts w:asciiTheme="majorHAnsi" w:eastAsiaTheme="majorEastAsia" w:hAnsiTheme="majorHAnsi"/>
      <w:sz w:val="24"/>
      <w:szCs w:val="24"/>
    </w:rPr>
  </w:style>
  <w:style w:type="character" w:styleId="Strong">
    <w:name w:val="Strong"/>
    <w:basedOn w:val="DefaultParagraphFont"/>
    <w:uiPriority w:val="22"/>
    <w:qFormat/>
    <w:rsid w:val="00BF68A4"/>
    <w:rPr>
      <w:b/>
      <w:bCs/>
    </w:rPr>
  </w:style>
  <w:style w:type="character" w:styleId="Emphasis">
    <w:name w:val="Emphasis"/>
    <w:basedOn w:val="DefaultParagraphFont"/>
    <w:uiPriority w:val="20"/>
    <w:qFormat/>
    <w:rsid w:val="00BF68A4"/>
    <w:rPr>
      <w:rFonts w:asciiTheme="minorHAnsi" w:hAnsiTheme="minorHAnsi"/>
      <w:b/>
      <w:i/>
      <w:iCs/>
    </w:rPr>
  </w:style>
  <w:style w:type="paragraph" w:styleId="NoSpacing">
    <w:name w:val="No Spacing"/>
    <w:basedOn w:val="Normal"/>
    <w:uiPriority w:val="1"/>
    <w:qFormat/>
    <w:rsid w:val="00BF68A4"/>
    <w:rPr>
      <w:rFonts w:cs="Times New Roman"/>
      <w:szCs w:val="32"/>
    </w:rPr>
  </w:style>
  <w:style w:type="paragraph" w:styleId="Quote">
    <w:name w:val="Quote"/>
    <w:basedOn w:val="Normal"/>
    <w:next w:val="Normal"/>
    <w:link w:val="QuoteChar"/>
    <w:uiPriority w:val="29"/>
    <w:qFormat/>
    <w:rsid w:val="00BF68A4"/>
    <w:rPr>
      <w:rFonts w:cs="Times New Roman"/>
      <w:i/>
    </w:rPr>
  </w:style>
  <w:style w:type="character" w:customStyle="1" w:styleId="QuoteChar">
    <w:name w:val="Quote Char"/>
    <w:basedOn w:val="DefaultParagraphFont"/>
    <w:link w:val="Quote"/>
    <w:uiPriority w:val="29"/>
    <w:rsid w:val="00BF68A4"/>
    <w:rPr>
      <w:i/>
      <w:sz w:val="24"/>
      <w:szCs w:val="24"/>
    </w:rPr>
  </w:style>
  <w:style w:type="paragraph" w:styleId="IntenseQuote">
    <w:name w:val="Intense Quote"/>
    <w:basedOn w:val="Normal"/>
    <w:next w:val="Normal"/>
    <w:link w:val="IntenseQuoteChar"/>
    <w:uiPriority w:val="30"/>
    <w:qFormat/>
    <w:rsid w:val="00BF68A4"/>
    <w:pPr>
      <w:ind w:left="720" w:right="720"/>
    </w:pPr>
    <w:rPr>
      <w:rFonts w:cs="Times New Roman"/>
      <w:b/>
      <w:i/>
      <w:szCs w:val="22"/>
    </w:rPr>
  </w:style>
  <w:style w:type="character" w:customStyle="1" w:styleId="IntenseQuoteChar">
    <w:name w:val="Intense Quote Char"/>
    <w:basedOn w:val="DefaultParagraphFont"/>
    <w:link w:val="IntenseQuote"/>
    <w:uiPriority w:val="30"/>
    <w:rsid w:val="00BF68A4"/>
    <w:rPr>
      <w:b/>
      <w:i/>
      <w:sz w:val="24"/>
    </w:rPr>
  </w:style>
  <w:style w:type="character" w:styleId="SubtleEmphasis">
    <w:name w:val="Subtle Emphasis"/>
    <w:uiPriority w:val="19"/>
    <w:qFormat/>
    <w:rsid w:val="00BF68A4"/>
    <w:rPr>
      <w:i/>
      <w:color w:val="5A5A5A" w:themeColor="text1" w:themeTint="A5"/>
    </w:rPr>
  </w:style>
  <w:style w:type="character" w:styleId="IntenseEmphasis">
    <w:name w:val="Intense Emphasis"/>
    <w:basedOn w:val="DefaultParagraphFont"/>
    <w:uiPriority w:val="21"/>
    <w:qFormat/>
    <w:rsid w:val="00BF68A4"/>
    <w:rPr>
      <w:b/>
      <w:i/>
      <w:sz w:val="24"/>
      <w:szCs w:val="24"/>
      <w:u w:val="single"/>
    </w:rPr>
  </w:style>
  <w:style w:type="character" w:styleId="SubtleReference">
    <w:name w:val="Subtle Reference"/>
    <w:basedOn w:val="DefaultParagraphFont"/>
    <w:uiPriority w:val="31"/>
    <w:qFormat/>
    <w:rsid w:val="00BF68A4"/>
    <w:rPr>
      <w:sz w:val="24"/>
      <w:szCs w:val="24"/>
      <w:u w:val="single"/>
    </w:rPr>
  </w:style>
  <w:style w:type="character" w:styleId="IntenseReference">
    <w:name w:val="Intense Reference"/>
    <w:basedOn w:val="DefaultParagraphFont"/>
    <w:uiPriority w:val="32"/>
    <w:qFormat/>
    <w:rsid w:val="00BF68A4"/>
    <w:rPr>
      <w:b/>
      <w:sz w:val="24"/>
      <w:u w:val="single"/>
    </w:rPr>
  </w:style>
  <w:style w:type="character" w:styleId="BookTitle">
    <w:name w:val="Book Title"/>
    <w:basedOn w:val="DefaultParagraphFont"/>
    <w:uiPriority w:val="33"/>
    <w:qFormat/>
    <w:rsid w:val="00BF68A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68A4"/>
    <w:pPr>
      <w:outlineLvl w:val="9"/>
    </w:pPr>
    <w:rPr>
      <w:rFonts w:cs="Times New Roman"/>
    </w:rPr>
  </w:style>
  <w:style w:type="paragraph" w:styleId="Header">
    <w:name w:val="header"/>
    <w:basedOn w:val="Normal"/>
    <w:link w:val="HeaderChar"/>
    <w:uiPriority w:val="99"/>
    <w:unhideWhenUsed/>
    <w:rsid w:val="00BF68A4"/>
    <w:pPr>
      <w:tabs>
        <w:tab w:val="center" w:pos="4680"/>
        <w:tab w:val="right" w:pos="9360"/>
      </w:tabs>
    </w:pPr>
  </w:style>
  <w:style w:type="character" w:customStyle="1" w:styleId="HeaderChar">
    <w:name w:val="Header Char"/>
    <w:basedOn w:val="DefaultParagraphFont"/>
    <w:link w:val="Header"/>
    <w:uiPriority w:val="99"/>
    <w:rsid w:val="00BF68A4"/>
    <w:rPr>
      <w:rFonts w:cs="Calibri"/>
      <w:sz w:val="24"/>
      <w:szCs w:val="24"/>
    </w:rPr>
  </w:style>
  <w:style w:type="paragraph" w:styleId="Footer">
    <w:name w:val="footer"/>
    <w:basedOn w:val="Normal"/>
    <w:link w:val="FooterChar"/>
    <w:uiPriority w:val="99"/>
    <w:unhideWhenUsed/>
    <w:rsid w:val="00BF68A4"/>
    <w:pPr>
      <w:tabs>
        <w:tab w:val="center" w:pos="4680"/>
        <w:tab w:val="right" w:pos="9360"/>
      </w:tabs>
    </w:pPr>
  </w:style>
  <w:style w:type="character" w:customStyle="1" w:styleId="FooterChar">
    <w:name w:val="Footer Char"/>
    <w:basedOn w:val="DefaultParagraphFont"/>
    <w:link w:val="Footer"/>
    <w:uiPriority w:val="99"/>
    <w:rsid w:val="00BF68A4"/>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uw.edu/uwgme/policies/institutional-supervision-and-accountabilit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E29D-98B0-4FA8-A6AF-3789B92A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6458</Characters>
  <Application>Microsoft Office Word</Application>
  <DocSecurity>0</DocSecurity>
  <Lines>140</Lines>
  <Paragraphs>68</Paragraphs>
  <ScaleCrop>false</ScaleCrop>
  <Company>University of Washington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6</cp:revision>
  <dcterms:created xsi:type="dcterms:W3CDTF">2026-03-26T22:19:00Z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D:20220427155219</vt:lpwstr>
  </property>
</Properties>
</file>