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D2CD5" w14:textId="3BD75CEB" w:rsidR="0040774B" w:rsidRDefault="00A46A52" w:rsidP="0043333E">
      <w:pPr>
        <w:pStyle w:val="BodyText"/>
      </w:pPr>
      <w:r>
        <w:t>Please</w:t>
      </w:r>
      <w:r>
        <w:rPr>
          <w:spacing w:val="-6"/>
        </w:rPr>
        <w:t xml:space="preserve"> </w:t>
      </w:r>
      <w:r>
        <w:t>reference</w:t>
      </w:r>
      <w:r>
        <w:rPr>
          <w:spacing w:val="-5"/>
        </w:rPr>
        <w:t xml:space="preserve"> </w:t>
      </w:r>
      <w:r>
        <w:t>complete</w:t>
      </w:r>
      <w:r>
        <w:rPr>
          <w:spacing w:val="-5"/>
        </w:rPr>
        <w:t xml:space="preserve"> </w:t>
      </w:r>
      <w:hyperlink r:id="rId7">
        <w:r>
          <w:rPr>
            <w:color w:val="0000FF"/>
            <w:u w:val="single" w:color="0000FF"/>
          </w:rPr>
          <w:t>UW</w:t>
        </w:r>
        <w:r>
          <w:rPr>
            <w:color w:val="0000FF"/>
            <w:spacing w:val="-7"/>
            <w:u w:val="single" w:color="0000FF"/>
          </w:rPr>
          <w:t xml:space="preserve"> </w:t>
        </w:r>
        <w:r>
          <w:rPr>
            <w:color w:val="0000FF"/>
            <w:u w:val="single" w:color="0000FF"/>
          </w:rPr>
          <w:t>GME</w:t>
        </w:r>
        <w:r>
          <w:rPr>
            <w:color w:val="0000FF"/>
            <w:spacing w:val="-7"/>
            <w:u w:val="single" w:color="0000FF"/>
          </w:rPr>
          <w:t xml:space="preserve"> </w:t>
        </w:r>
        <w:r>
          <w:rPr>
            <w:color w:val="0000FF"/>
            <w:u w:val="single" w:color="0000FF"/>
          </w:rPr>
          <w:t>Institutional</w:t>
        </w:r>
        <w:r>
          <w:rPr>
            <w:color w:val="0000FF"/>
            <w:spacing w:val="-3"/>
            <w:u w:val="single" w:color="0000FF"/>
          </w:rPr>
          <w:t xml:space="preserve"> </w:t>
        </w:r>
        <w:r>
          <w:rPr>
            <w:color w:val="0000FF"/>
            <w:u w:val="single" w:color="0000FF"/>
          </w:rPr>
          <w:t>Supervision</w:t>
        </w:r>
        <w:r>
          <w:rPr>
            <w:color w:val="0000FF"/>
            <w:spacing w:val="-6"/>
            <w:u w:val="single" w:color="0000FF"/>
          </w:rPr>
          <w:t xml:space="preserve"> </w:t>
        </w:r>
        <w:r>
          <w:rPr>
            <w:color w:val="0000FF"/>
            <w:u w:val="single" w:color="0000FF"/>
          </w:rPr>
          <w:t>and</w:t>
        </w:r>
        <w:r>
          <w:rPr>
            <w:color w:val="0000FF"/>
            <w:spacing w:val="-2"/>
            <w:u w:val="single" w:color="0000FF"/>
          </w:rPr>
          <w:t xml:space="preserve"> </w:t>
        </w:r>
        <w:r>
          <w:rPr>
            <w:color w:val="0000FF"/>
            <w:u w:val="single" w:color="0000FF"/>
          </w:rPr>
          <w:t>Accountability</w:t>
        </w:r>
        <w:r>
          <w:rPr>
            <w:color w:val="0000FF"/>
            <w:spacing w:val="-4"/>
            <w:u w:val="single" w:color="0000FF"/>
          </w:rPr>
          <w:t xml:space="preserve"> </w:t>
        </w:r>
        <w:r>
          <w:rPr>
            <w:color w:val="0000FF"/>
            <w:u w:val="single" w:color="0000FF"/>
          </w:rPr>
          <w:t>Policy</w:t>
        </w:r>
      </w:hyperlink>
      <w:r>
        <w:rPr>
          <w:color w:val="0000FF"/>
          <w:spacing w:val="-4"/>
        </w:rPr>
        <w:t xml:space="preserve"> </w:t>
      </w:r>
      <w:r>
        <w:t>for additional definitions and background.</w:t>
      </w:r>
    </w:p>
    <w:p w14:paraId="567E16C9" w14:textId="77777777" w:rsidR="0043333E" w:rsidRDefault="00A46A52" w:rsidP="0043333E">
      <w:pPr>
        <w:jc w:val="center"/>
        <w:rPr>
          <w:b/>
          <w:bCs/>
        </w:rPr>
      </w:pPr>
      <w:r w:rsidRPr="0043333E">
        <w:rPr>
          <w:b/>
          <w:bCs/>
        </w:rPr>
        <w:t xml:space="preserve">Renal Pathology Fellowship </w:t>
      </w:r>
    </w:p>
    <w:p w14:paraId="73ADA737" w14:textId="4EB3E006" w:rsidR="0040774B" w:rsidRPr="0043333E" w:rsidRDefault="00A46A52" w:rsidP="0043333E">
      <w:pPr>
        <w:jc w:val="center"/>
        <w:rPr>
          <w:b/>
          <w:bCs/>
        </w:rPr>
      </w:pPr>
      <w:r w:rsidRPr="0043333E">
        <w:rPr>
          <w:b/>
          <w:bCs/>
        </w:rPr>
        <w:t>University</w:t>
      </w:r>
      <w:r w:rsidRPr="0043333E">
        <w:rPr>
          <w:b/>
          <w:bCs/>
          <w:spacing w:val="-10"/>
        </w:rPr>
        <w:t xml:space="preserve"> </w:t>
      </w:r>
      <w:r w:rsidRPr="0043333E">
        <w:rPr>
          <w:b/>
          <w:bCs/>
        </w:rPr>
        <w:t>of</w:t>
      </w:r>
      <w:r w:rsidRPr="0043333E">
        <w:rPr>
          <w:b/>
          <w:bCs/>
          <w:spacing w:val="-11"/>
        </w:rPr>
        <w:t xml:space="preserve"> </w:t>
      </w:r>
      <w:r w:rsidRPr="0043333E">
        <w:rPr>
          <w:b/>
          <w:bCs/>
        </w:rPr>
        <w:t>Washington</w:t>
      </w:r>
      <w:r w:rsidRPr="0043333E">
        <w:rPr>
          <w:b/>
          <w:bCs/>
          <w:spacing w:val="-11"/>
        </w:rPr>
        <w:t xml:space="preserve"> </w:t>
      </w:r>
      <w:r w:rsidRPr="0043333E">
        <w:rPr>
          <w:b/>
          <w:bCs/>
        </w:rPr>
        <w:t>Medical</w:t>
      </w:r>
      <w:r w:rsidRPr="0043333E">
        <w:rPr>
          <w:b/>
          <w:bCs/>
          <w:spacing w:val="-12"/>
        </w:rPr>
        <w:t xml:space="preserve"> </w:t>
      </w:r>
      <w:r w:rsidRPr="0043333E">
        <w:rPr>
          <w:b/>
          <w:bCs/>
        </w:rPr>
        <w:t>Center</w:t>
      </w:r>
      <w:r w:rsidR="0043333E">
        <w:rPr>
          <w:b/>
          <w:bCs/>
        </w:rPr>
        <w:t xml:space="preserve"> (UWMC)</w:t>
      </w:r>
    </w:p>
    <w:p w14:paraId="67F4DFE4" w14:textId="77777777" w:rsidR="0040774B" w:rsidRDefault="00A46A52" w:rsidP="0043333E">
      <w:pPr>
        <w:pStyle w:val="Heading1"/>
      </w:pPr>
      <w:r>
        <w:t>Responsibilities</w:t>
      </w:r>
      <w:r>
        <w:rPr>
          <w:spacing w:val="-5"/>
        </w:rPr>
        <w:t xml:space="preserve"> </w:t>
      </w:r>
      <w:r>
        <w:t>and</w:t>
      </w:r>
      <w:r>
        <w:rPr>
          <w:spacing w:val="-7"/>
        </w:rPr>
        <w:t xml:space="preserve"> </w:t>
      </w:r>
      <w:r>
        <w:rPr>
          <w:spacing w:val="-2"/>
        </w:rPr>
        <w:t>Accountability</w:t>
      </w:r>
    </w:p>
    <w:p w14:paraId="383E11DC" w14:textId="77777777" w:rsidR="0040774B" w:rsidRDefault="00A46A52">
      <w:pPr>
        <w:pStyle w:val="BodyText"/>
        <w:spacing w:before="292"/>
        <w:ind w:left="-1"/>
      </w:pPr>
      <w:r>
        <w:t>Each</w:t>
      </w:r>
      <w:r>
        <w:rPr>
          <w:spacing w:val="-6"/>
        </w:rPr>
        <w:t xml:space="preserve"> </w:t>
      </w:r>
      <w:r>
        <w:t>patient</w:t>
      </w:r>
      <w:r>
        <w:rPr>
          <w:spacing w:val="-4"/>
        </w:rPr>
        <w:t xml:space="preserve"> </w:t>
      </w:r>
      <w:r>
        <w:t>must</w:t>
      </w:r>
      <w:r>
        <w:rPr>
          <w:spacing w:val="-4"/>
        </w:rPr>
        <w:t xml:space="preserve"> </w:t>
      </w:r>
      <w:r>
        <w:t>have</w:t>
      </w:r>
      <w:r>
        <w:rPr>
          <w:spacing w:val="-4"/>
        </w:rPr>
        <w:t xml:space="preserve"> </w:t>
      </w:r>
      <w:r>
        <w:t>an</w:t>
      </w:r>
      <w:r>
        <w:rPr>
          <w:spacing w:val="-6"/>
        </w:rPr>
        <w:t xml:space="preserve"> </w:t>
      </w:r>
      <w:r>
        <w:t>identifiable and</w:t>
      </w:r>
      <w:r>
        <w:rPr>
          <w:spacing w:val="-6"/>
        </w:rPr>
        <w:t xml:space="preserve"> </w:t>
      </w:r>
      <w:proofErr w:type="gramStart"/>
      <w:r>
        <w:t>appropriately-credentialed</w:t>
      </w:r>
      <w:proofErr w:type="gramEnd"/>
      <w:r>
        <w:rPr>
          <w:spacing w:val="-6"/>
        </w:rPr>
        <w:t xml:space="preserve"> </w:t>
      </w:r>
      <w:r>
        <w:t>and</w:t>
      </w:r>
      <w:r>
        <w:rPr>
          <w:spacing w:val="-6"/>
        </w:rPr>
        <w:t xml:space="preserve"> </w:t>
      </w:r>
      <w:r>
        <w:t>privileged</w:t>
      </w:r>
      <w:r>
        <w:rPr>
          <w:spacing w:val="-6"/>
        </w:rPr>
        <w:t xml:space="preserve"> </w:t>
      </w:r>
      <w:r>
        <w:t>attending physician (or licensed independent practitioner as specified by the applicable Review Committee)</w:t>
      </w:r>
      <w:r>
        <w:rPr>
          <w:spacing w:val="-2"/>
        </w:rPr>
        <w:t xml:space="preserve"> </w:t>
      </w:r>
      <w:r>
        <w:t>who</w:t>
      </w:r>
      <w:r>
        <w:rPr>
          <w:spacing w:val="-3"/>
        </w:rPr>
        <w:t xml:space="preserve"> </w:t>
      </w:r>
      <w:r>
        <w:t>is responsible and accountable for</w:t>
      </w:r>
      <w:r>
        <w:rPr>
          <w:spacing w:val="-3"/>
        </w:rPr>
        <w:t xml:space="preserve"> </w:t>
      </w:r>
      <w:r>
        <w:t>the patient’s care. This information</w:t>
      </w:r>
      <w:r>
        <w:rPr>
          <w:spacing w:val="-2"/>
        </w:rPr>
        <w:t xml:space="preserve"> </w:t>
      </w:r>
      <w:r>
        <w:t>will be available through patient management electronic databases (</w:t>
      </w:r>
      <w:proofErr w:type="spellStart"/>
      <w:r>
        <w:t>PowerPath</w:t>
      </w:r>
      <w:proofErr w:type="spellEnd"/>
      <w:r>
        <w:t>,</w:t>
      </w:r>
      <w:r>
        <w:rPr>
          <w:spacing w:val="-3"/>
        </w:rPr>
        <w:t xml:space="preserve"> </w:t>
      </w:r>
      <w:r>
        <w:t>EPIC,</w:t>
      </w:r>
      <w:r>
        <w:rPr>
          <w:spacing w:val="-3"/>
        </w:rPr>
        <w:t xml:space="preserve"> </w:t>
      </w:r>
      <w:r>
        <w:t xml:space="preserve">Mindscape </w:t>
      </w:r>
      <w:proofErr w:type="spellStart"/>
      <w:r>
        <w:t>etc</w:t>
      </w:r>
      <w:proofErr w:type="spellEnd"/>
      <w:r>
        <w:t>) to fellows, faculty members, other members of the health care team, and patients.</w:t>
      </w:r>
    </w:p>
    <w:p w14:paraId="403FEB34" w14:textId="77777777" w:rsidR="0040774B" w:rsidRDefault="0040774B">
      <w:pPr>
        <w:pStyle w:val="BodyText"/>
        <w:spacing w:before="4"/>
      </w:pPr>
    </w:p>
    <w:p w14:paraId="6F2F1243" w14:textId="77777777" w:rsidR="0040774B" w:rsidRDefault="00A46A52">
      <w:pPr>
        <w:pStyle w:val="BodyText"/>
        <w:ind w:left="-1"/>
      </w:pPr>
      <w:r>
        <w:t>The</w:t>
      </w:r>
      <w:r>
        <w:rPr>
          <w:spacing w:val="-4"/>
        </w:rPr>
        <w:t xml:space="preserve"> </w:t>
      </w:r>
      <w:r>
        <w:t>Renal</w:t>
      </w:r>
      <w:r>
        <w:rPr>
          <w:spacing w:val="-7"/>
        </w:rPr>
        <w:t xml:space="preserve"> </w:t>
      </w:r>
      <w:r>
        <w:t>Pathology</w:t>
      </w:r>
      <w:r>
        <w:rPr>
          <w:spacing w:val="-3"/>
        </w:rPr>
        <w:t xml:space="preserve"> </w:t>
      </w:r>
      <w:r>
        <w:t>fellows</w:t>
      </w:r>
      <w:r>
        <w:rPr>
          <w:spacing w:val="-3"/>
        </w:rPr>
        <w:t xml:space="preserve"> </w:t>
      </w:r>
      <w:r>
        <w:t>and</w:t>
      </w:r>
      <w:r>
        <w:rPr>
          <w:spacing w:val="-6"/>
        </w:rPr>
        <w:t xml:space="preserve"> </w:t>
      </w:r>
      <w:r>
        <w:t>faculty</w:t>
      </w:r>
      <w:r>
        <w:rPr>
          <w:spacing w:val="-3"/>
        </w:rPr>
        <w:t xml:space="preserve"> </w:t>
      </w:r>
      <w:r>
        <w:t>members must</w:t>
      </w:r>
      <w:r>
        <w:rPr>
          <w:spacing w:val="-4"/>
        </w:rPr>
        <w:t xml:space="preserve"> </w:t>
      </w:r>
      <w:r>
        <w:t>inform</w:t>
      </w:r>
      <w:r>
        <w:rPr>
          <w:spacing w:val="-5"/>
        </w:rPr>
        <w:t xml:space="preserve"> </w:t>
      </w:r>
      <w:r>
        <w:t>each</w:t>
      </w:r>
      <w:r>
        <w:rPr>
          <w:spacing w:val="-1"/>
        </w:rPr>
        <w:t xml:space="preserve"> </w:t>
      </w:r>
      <w:r>
        <w:t>patient</w:t>
      </w:r>
      <w:r>
        <w:rPr>
          <w:spacing w:val="-4"/>
        </w:rPr>
        <w:t xml:space="preserve"> </w:t>
      </w:r>
      <w:r>
        <w:t>of</w:t>
      </w:r>
      <w:r>
        <w:rPr>
          <w:spacing w:val="-6"/>
        </w:rPr>
        <w:t xml:space="preserve"> </w:t>
      </w:r>
      <w:r>
        <w:t>their</w:t>
      </w:r>
      <w:r>
        <w:rPr>
          <w:spacing w:val="-7"/>
        </w:rPr>
        <w:t xml:space="preserve"> </w:t>
      </w:r>
      <w:r>
        <w:t>respective roles in that patient’s care when providing direct patient care.</w:t>
      </w:r>
    </w:p>
    <w:p w14:paraId="7BDC9583" w14:textId="77777777" w:rsidR="0040774B" w:rsidRDefault="00A46A52">
      <w:pPr>
        <w:pStyle w:val="BodyText"/>
        <w:spacing w:before="292"/>
        <w:ind w:left="-1" w:right="110"/>
      </w:pPr>
      <w:r>
        <w:t>The program will provide the appropriate level of supervision for each fellow based on each fellow’s</w:t>
      </w:r>
      <w:r>
        <w:rPr>
          <w:spacing w:val="-2"/>
        </w:rPr>
        <w:t xml:space="preserve"> </w:t>
      </w:r>
      <w:r>
        <w:t>level</w:t>
      </w:r>
      <w:r>
        <w:rPr>
          <w:spacing w:val="-7"/>
        </w:rPr>
        <w:t xml:space="preserve"> </w:t>
      </w:r>
      <w:r>
        <w:t>of</w:t>
      </w:r>
      <w:r>
        <w:rPr>
          <w:spacing w:val="-5"/>
        </w:rPr>
        <w:t xml:space="preserve"> </w:t>
      </w:r>
      <w:r>
        <w:t>training</w:t>
      </w:r>
      <w:r>
        <w:rPr>
          <w:spacing w:val="-2"/>
        </w:rPr>
        <w:t xml:space="preserve"> </w:t>
      </w:r>
      <w:r>
        <w:t>and</w:t>
      </w:r>
      <w:r>
        <w:rPr>
          <w:spacing w:val="-5"/>
        </w:rPr>
        <w:t xml:space="preserve"> </w:t>
      </w:r>
      <w:r>
        <w:t>ability,</w:t>
      </w:r>
      <w:r>
        <w:rPr>
          <w:spacing w:val="-6"/>
        </w:rPr>
        <w:t xml:space="preserve"> </w:t>
      </w:r>
      <w:r>
        <w:t>as</w:t>
      </w:r>
      <w:r>
        <w:rPr>
          <w:spacing w:val="-2"/>
        </w:rPr>
        <w:t xml:space="preserve"> </w:t>
      </w:r>
      <w:r>
        <w:t>well</w:t>
      </w:r>
      <w:r>
        <w:rPr>
          <w:spacing w:val="-1"/>
        </w:rPr>
        <w:t xml:space="preserve"> </w:t>
      </w:r>
      <w:r>
        <w:t>as</w:t>
      </w:r>
      <w:r>
        <w:rPr>
          <w:spacing w:val="-2"/>
        </w:rPr>
        <w:t xml:space="preserve"> </w:t>
      </w:r>
      <w:r>
        <w:t>patient</w:t>
      </w:r>
      <w:r>
        <w:rPr>
          <w:spacing w:val="-3"/>
        </w:rPr>
        <w:t xml:space="preserve"> </w:t>
      </w:r>
      <w:r>
        <w:t>complexity</w:t>
      </w:r>
      <w:r>
        <w:rPr>
          <w:spacing w:val="-2"/>
        </w:rPr>
        <w:t xml:space="preserve"> </w:t>
      </w:r>
      <w:r>
        <w:t>and</w:t>
      </w:r>
      <w:r>
        <w:rPr>
          <w:spacing w:val="-5"/>
        </w:rPr>
        <w:t xml:space="preserve"> </w:t>
      </w:r>
      <w:r>
        <w:t>acuity.</w:t>
      </w:r>
      <w:r>
        <w:rPr>
          <w:spacing w:val="-2"/>
        </w:rPr>
        <w:t xml:space="preserve"> </w:t>
      </w:r>
      <w:r>
        <w:t>Supervision may be exercised through a variety of methods, as appropriate to the situation.</w:t>
      </w:r>
    </w:p>
    <w:p w14:paraId="5860C87C" w14:textId="77777777" w:rsidR="0040774B" w:rsidRDefault="0040774B">
      <w:pPr>
        <w:pStyle w:val="BodyText"/>
      </w:pPr>
    </w:p>
    <w:p w14:paraId="13F82DAB" w14:textId="77777777" w:rsidR="0040774B" w:rsidRDefault="00A46A52">
      <w:pPr>
        <w:pStyle w:val="BodyText"/>
        <w:ind w:left="-1" w:right="110"/>
      </w:pPr>
      <w:r>
        <w:t>As part of their education program, fellows are given graded progressive responsibility according</w:t>
      </w:r>
      <w:r>
        <w:rPr>
          <w:spacing w:val="-1"/>
        </w:rPr>
        <w:t xml:space="preserve"> </w:t>
      </w:r>
      <w:r>
        <w:t>to</w:t>
      </w:r>
      <w:r>
        <w:rPr>
          <w:spacing w:val="-5"/>
        </w:rPr>
        <w:t xml:space="preserve"> </w:t>
      </w:r>
      <w:r>
        <w:t>the individual’s</w:t>
      </w:r>
      <w:r>
        <w:rPr>
          <w:spacing w:val="-1"/>
        </w:rPr>
        <w:t xml:space="preserve"> </w:t>
      </w:r>
      <w:r>
        <w:t>clinical</w:t>
      </w:r>
      <w:r>
        <w:rPr>
          <w:spacing w:val="-5"/>
        </w:rPr>
        <w:t xml:space="preserve"> </w:t>
      </w:r>
      <w:r>
        <w:t>experience,</w:t>
      </w:r>
      <w:r>
        <w:rPr>
          <w:spacing w:val="-5"/>
        </w:rPr>
        <w:t xml:space="preserve"> </w:t>
      </w:r>
      <w:r>
        <w:t>judgment,</w:t>
      </w:r>
      <w:r>
        <w:rPr>
          <w:spacing w:val="-5"/>
        </w:rPr>
        <w:t xml:space="preserve"> </w:t>
      </w:r>
      <w:r>
        <w:t>knowledge,</w:t>
      </w:r>
      <w:r>
        <w:rPr>
          <w:spacing w:val="-6"/>
        </w:rPr>
        <w:t xml:space="preserve"> </w:t>
      </w:r>
      <w:r>
        <w:t>and</w:t>
      </w:r>
      <w:r>
        <w:rPr>
          <w:spacing w:val="-4"/>
        </w:rPr>
        <w:t xml:space="preserve"> </w:t>
      </w:r>
      <w:r>
        <w:t>technical skill. Each fellow</w:t>
      </w:r>
      <w:r>
        <w:rPr>
          <w:spacing w:val="-4"/>
        </w:rPr>
        <w:t xml:space="preserve"> </w:t>
      </w:r>
      <w:r>
        <w:t>must</w:t>
      </w:r>
      <w:r>
        <w:rPr>
          <w:spacing w:val="-4"/>
        </w:rPr>
        <w:t xml:space="preserve"> </w:t>
      </w:r>
      <w:r>
        <w:t>know</w:t>
      </w:r>
      <w:r>
        <w:rPr>
          <w:spacing w:val="-4"/>
        </w:rPr>
        <w:t xml:space="preserve"> </w:t>
      </w:r>
      <w:r>
        <w:t>the</w:t>
      </w:r>
      <w:r>
        <w:rPr>
          <w:spacing w:val="-4"/>
        </w:rPr>
        <w:t xml:space="preserve"> </w:t>
      </w:r>
      <w:r>
        <w:t>limits</w:t>
      </w:r>
      <w:r>
        <w:rPr>
          <w:spacing w:val="-3"/>
        </w:rPr>
        <w:t xml:space="preserve"> </w:t>
      </w:r>
      <w:r>
        <w:t>of</w:t>
      </w:r>
      <w:r>
        <w:rPr>
          <w:spacing w:val="-1"/>
        </w:rPr>
        <w:t xml:space="preserve"> </w:t>
      </w:r>
      <w:r>
        <w:t>their</w:t>
      </w:r>
      <w:r>
        <w:rPr>
          <w:spacing w:val="-7"/>
        </w:rPr>
        <w:t xml:space="preserve"> </w:t>
      </w:r>
      <w:r>
        <w:t>scope of</w:t>
      </w:r>
      <w:r>
        <w:rPr>
          <w:spacing w:val="-6"/>
        </w:rPr>
        <w:t xml:space="preserve"> </w:t>
      </w:r>
      <w:r>
        <w:t>authority,</w:t>
      </w:r>
      <w:r>
        <w:rPr>
          <w:spacing w:val="-7"/>
        </w:rPr>
        <w:t xml:space="preserve"> </w:t>
      </w:r>
      <w:r>
        <w:t>and</w:t>
      </w:r>
      <w:r>
        <w:rPr>
          <w:spacing w:val="-6"/>
        </w:rPr>
        <w:t xml:space="preserve"> </w:t>
      </w:r>
      <w:r>
        <w:t>the circumstances</w:t>
      </w:r>
      <w:r>
        <w:rPr>
          <w:spacing w:val="-3"/>
        </w:rPr>
        <w:t xml:space="preserve"> </w:t>
      </w:r>
      <w:r>
        <w:t>under</w:t>
      </w:r>
      <w:r>
        <w:rPr>
          <w:spacing w:val="-2"/>
        </w:rPr>
        <w:t xml:space="preserve"> </w:t>
      </w:r>
      <w:r>
        <w:t>which</w:t>
      </w:r>
      <w:r>
        <w:rPr>
          <w:spacing w:val="-1"/>
        </w:rPr>
        <w:t xml:space="preserve"> </w:t>
      </w:r>
      <w:r>
        <w:t>the fellow is permitted to act with conditional independence.</w:t>
      </w:r>
    </w:p>
    <w:p w14:paraId="32FCACD3" w14:textId="77777777" w:rsidR="0040774B" w:rsidRDefault="00A46A52">
      <w:pPr>
        <w:pStyle w:val="Heading1"/>
        <w:ind w:left="-1"/>
      </w:pPr>
      <w:r>
        <w:t>Supervision</w:t>
      </w:r>
      <w:r>
        <w:rPr>
          <w:spacing w:val="-3"/>
        </w:rPr>
        <w:t xml:space="preserve"> </w:t>
      </w:r>
      <w:r>
        <w:rPr>
          <w:spacing w:val="-2"/>
        </w:rPr>
        <w:t>Definitions</w:t>
      </w:r>
    </w:p>
    <w:p w14:paraId="227EDADE" w14:textId="77777777" w:rsidR="0040774B" w:rsidRDefault="00A46A52">
      <w:pPr>
        <w:pStyle w:val="BodyText"/>
        <w:spacing w:before="293"/>
        <w:ind w:left="-1"/>
      </w:pPr>
      <w:r>
        <w:t>To</w:t>
      </w:r>
      <w:r>
        <w:rPr>
          <w:spacing w:val="-7"/>
        </w:rPr>
        <w:t xml:space="preserve"> </w:t>
      </w:r>
      <w:r>
        <w:t>promote</w:t>
      </w:r>
      <w:r>
        <w:rPr>
          <w:spacing w:val="-1"/>
        </w:rPr>
        <w:t xml:space="preserve"> </w:t>
      </w:r>
      <w:r>
        <w:t>oversight</w:t>
      </w:r>
      <w:r>
        <w:rPr>
          <w:spacing w:val="-4"/>
        </w:rPr>
        <w:t xml:space="preserve"> </w:t>
      </w:r>
      <w:r>
        <w:t>of</w:t>
      </w:r>
      <w:r>
        <w:rPr>
          <w:spacing w:val="-1"/>
        </w:rPr>
        <w:t xml:space="preserve"> </w:t>
      </w:r>
      <w:r>
        <w:t>fellow</w:t>
      </w:r>
      <w:r>
        <w:rPr>
          <w:spacing w:val="-4"/>
        </w:rPr>
        <w:t xml:space="preserve"> </w:t>
      </w:r>
      <w:r>
        <w:t>supervision</w:t>
      </w:r>
      <w:r>
        <w:rPr>
          <w:spacing w:val="-7"/>
        </w:rPr>
        <w:t xml:space="preserve"> </w:t>
      </w:r>
      <w:r>
        <w:t>while</w:t>
      </w:r>
      <w:r>
        <w:rPr>
          <w:spacing w:val="-1"/>
        </w:rPr>
        <w:t xml:space="preserve"> </w:t>
      </w:r>
      <w:r>
        <w:t>providing</w:t>
      </w:r>
      <w:r>
        <w:rPr>
          <w:spacing w:val="-3"/>
        </w:rPr>
        <w:t xml:space="preserve"> </w:t>
      </w:r>
      <w:r>
        <w:t>for</w:t>
      </w:r>
      <w:r>
        <w:rPr>
          <w:spacing w:val="-7"/>
        </w:rPr>
        <w:t xml:space="preserve"> </w:t>
      </w:r>
      <w:r>
        <w:t>graded</w:t>
      </w:r>
      <w:r>
        <w:rPr>
          <w:spacing w:val="-6"/>
        </w:rPr>
        <w:t xml:space="preserve"> </w:t>
      </w:r>
      <w:r>
        <w:t>authority</w:t>
      </w:r>
      <w:r>
        <w:rPr>
          <w:spacing w:val="-3"/>
        </w:rPr>
        <w:t xml:space="preserve"> </w:t>
      </w:r>
      <w:r>
        <w:t>and responsibility, the following levels of supervision are recognized:</w:t>
      </w:r>
    </w:p>
    <w:p w14:paraId="779F43AC" w14:textId="77777777" w:rsidR="0040774B" w:rsidRDefault="00A46A52">
      <w:pPr>
        <w:pStyle w:val="ListParagraph"/>
        <w:numPr>
          <w:ilvl w:val="0"/>
          <w:numId w:val="2"/>
        </w:numPr>
        <w:tabs>
          <w:tab w:val="left" w:pos="719"/>
        </w:tabs>
        <w:ind w:left="719" w:hanging="719"/>
      </w:pPr>
      <w:r>
        <w:rPr>
          <w:u w:val="single"/>
        </w:rPr>
        <w:t>Direct</w:t>
      </w:r>
      <w:r>
        <w:rPr>
          <w:spacing w:val="-7"/>
          <w:u w:val="single"/>
        </w:rPr>
        <w:t xml:space="preserve"> </w:t>
      </w:r>
      <w:r>
        <w:rPr>
          <w:spacing w:val="-2"/>
          <w:u w:val="single"/>
        </w:rPr>
        <w:t>Supervision</w:t>
      </w:r>
      <w:r>
        <w:rPr>
          <w:spacing w:val="-2"/>
        </w:rPr>
        <w:t>:</w:t>
      </w:r>
    </w:p>
    <w:p w14:paraId="33F41333" w14:textId="77777777" w:rsidR="0040774B" w:rsidRDefault="00A46A52">
      <w:pPr>
        <w:pStyle w:val="BodyText"/>
        <w:ind w:left="719"/>
      </w:pPr>
      <w:r>
        <w:t>a.</w:t>
      </w:r>
      <w:r>
        <w:rPr>
          <w:spacing w:val="-3"/>
        </w:rPr>
        <w:t xml:space="preserve"> </w:t>
      </w:r>
      <w:r>
        <w:t>the</w:t>
      </w:r>
      <w:r>
        <w:rPr>
          <w:spacing w:val="-4"/>
        </w:rPr>
        <w:t xml:space="preserve"> </w:t>
      </w:r>
      <w:r>
        <w:t>supervising</w:t>
      </w:r>
      <w:r>
        <w:rPr>
          <w:spacing w:val="-3"/>
        </w:rPr>
        <w:t xml:space="preserve"> </w:t>
      </w:r>
      <w:r>
        <w:t>physician</w:t>
      </w:r>
      <w:r>
        <w:rPr>
          <w:spacing w:val="-6"/>
        </w:rPr>
        <w:t xml:space="preserve"> </w:t>
      </w:r>
      <w:r>
        <w:t>is physically present</w:t>
      </w:r>
      <w:r>
        <w:rPr>
          <w:spacing w:val="-4"/>
        </w:rPr>
        <w:t xml:space="preserve"> </w:t>
      </w:r>
      <w:r>
        <w:t>with</w:t>
      </w:r>
      <w:r>
        <w:rPr>
          <w:spacing w:val="-6"/>
        </w:rPr>
        <w:t xml:space="preserve"> </w:t>
      </w:r>
      <w:r>
        <w:t>the</w:t>
      </w:r>
      <w:r>
        <w:rPr>
          <w:spacing w:val="-4"/>
        </w:rPr>
        <w:t xml:space="preserve"> </w:t>
      </w:r>
      <w:r>
        <w:t>fellow</w:t>
      </w:r>
      <w:r>
        <w:rPr>
          <w:spacing w:val="-5"/>
        </w:rPr>
        <w:t xml:space="preserve"> </w:t>
      </w:r>
      <w:r>
        <w:t>and</w:t>
      </w:r>
      <w:r>
        <w:rPr>
          <w:spacing w:val="-6"/>
        </w:rPr>
        <w:t xml:space="preserve"> </w:t>
      </w:r>
      <w:r>
        <w:t>patient</w:t>
      </w:r>
      <w:r>
        <w:rPr>
          <w:spacing w:val="-4"/>
        </w:rPr>
        <w:t xml:space="preserve"> </w:t>
      </w:r>
      <w:r>
        <w:t>during</w:t>
      </w:r>
      <w:r>
        <w:rPr>
          <w:spacing w:val="-3"/>
        </w:rPr>
        <w:t xml:space="preserve"> </w:t>
      </w:r>
      <w:r>
        <w:t>the key portions of the patient interaction; or,</w:t>
      </w:r>
    </w:p>
    <w:p w14:paraId="35914CCA" w14:textId="77777777" w:rsidR="0040774B" w:rsidRDefault="00A46A52">
      <w:pPr>
        <w:pStyle w:val="ListParagraph"/>
        <w:numPr>
          <w:ilvl w:val="0"/>
          <w:numId w:val="2"/>
        </w:numPr>
        <w:tabs>
          <w:tab w:val="left" w:pos="719"/>
        </w:tabs>
        <w:ind w:left="719" w:hanging="719"/>
      </w:pPr>
      <w:r>
        <w:rPr>
          <w:u w:val="single"/>
        </w:rPr>
        <w:t>Indirect</w:t>
      </w:r>
      <w:r>
        <w:rPr>
          <w:spacing w:val="-11"/>
          <w:u w:val="single"/>
        </w:rPr>
        <w:t xml:space="preserve"> </w:t>
      </w:r>
      <w:r>
        <w:rPr>
          <w:spacing w:val="-2"/>
          <w:u w:val="single"/>
        </w:rPr>
        <w:t>Supervision</w:t>
      </w:r>
      <w:r>
        <w:rPr>
          <w:spacing w:val="-2"/>
        </w:rPr>
        <w:t>:</w:t>
      </w:r>
    </w:p>
    <w:p w14:paraId="223BC33E" w14:textId="77777777" w:rsidR="0040774B" w:rsidRDefault="00A46A52">
      <w:pPr>
        <w:pStyle w:val="BodyText"/>
        <w:ind w:left="719" w:right="110"/>
      </w:pPr>
      <w:r>
        <w:t xml:space="preserve">The supervising physician </w:t>
      </w:r>
      <w:proofErr w:type="gramStart"/>
      <w:r>
        <w:t>is not providing</w:t>
      </w:r>
      <w:proofErr w:type="gramEnd"/>
      <w:r>
        <w:t xml:space="preserve"> physical or concurrent visual or audio supervision</w:t>
      </w:r>
      <w:r>
        <w:rPr>
          <w:spacing w:val="-1"/>
        </w:rPr>
        <w:t xml:space="preserve"> </w:t>
      </w:r>
      <w:r>
        <w:t>but</w:t>
      </w:r>
      <w:r>
        <w:rPr>
          <w:spacing w:val="-4"/>
        </w:rPr>
        <w:t xml:space="preserve"> </w:t>
      </w:r>
      <w:r>
        <w:t>is immediately</w:t>
      </w:r>
      <w:r>
        <w:rPr>
          <w:spacing w:val="-4"/>
        </w:rPr>
        <w:t xml:space="preserve"> </w:t>
      </w:r>
      <w:r>
        <w:t>available to</w:t>
      </w:r>
      <w:r>
        <w:rPr>
          <w:spacing w:val="-7"/>
        </w:rPr>
        <w:t xml:space="preserve"> </w:t>
      </w:r>
      <w:r>
        <w:t>(in</w:t>
      </w:r>
      <w:r>
        <w:rPr>
          <w:spacing w:val="-6"/>
        </w:rPr>
        <w:t xml:space="preserve"> </w:t>
      </w:r>
      <w:r>
        <w:t>person</w:t>
      </w:r>
      <w:r>
        <w:rPr>
          <w:spacing w:val="-6"/>
        </w:rPr>
        <w:t xml:space="preserve"> </w:t>
      </w:r>
      <w:r>
        <w:t>or</w:t>
      </w:r>
      <w:r>
        <w:rPr>
          <w:spacing w:val="-2"/>
        </w:rPr>
        <w:t xml:space="preserve"> </w:t>
      </w:r>
      <w:r>
        <w:t>through</w:t>
      </w:r>
      <w:r>
        <w:rPr>
          <w:spacing w:val="-6"/>
        </w:rPr>
        <w:t xml:space="preserve"> </w:t>
      </w:r>
      <w:r>
        <w:t>phone,</w:t>
      </w:r>
      <w:r>
        <w:rPr>
          <w:spacing w:val="-2"/>
        </w:rPr>
        <w:t xml:space="preserve"> </w:t>
      </w:r>
      <w:r>
        <w:t>paging</w:t>
      </w:r>
      <w:r>
        <w:rPr>
          <w:spacing w:val="-3"/>
        </w:rPr>
        <w:t xml:space="preserve"> </w:t>
      </w:r>
      <w:r>
        <w:t xml:space="preserve">system or email) the resident for guidance and is available to provide appropriate direct </w:t>
      </w:r>
      <w:r>
        <w:rPr>
          <w:spacing w:val="-2"/>
        </w:rPr>
        <w:t>supervision.</w:t>
      </w:r>
    </w:p>
    <w:p w14:paraId="33E8E3EE" w14:textId="77777777" w:rsidR="0040774B" w:rsidRDefault="00A46A52">
      <w:pPr>
        <w:pStyle w:val="ListParagraph"/>
        <w:numPr>
          <w:ilvl w:val="0"/>
          <w:numId w:val="2"/>
        </w:numPr>
        <w:tabs>
          <w:tab w:val="left" w:pos="720"/>
        </w:tabs>
        <w:spacing w:before="41"/>
        <w:ind w:right="293"/>
      </w:pPr>
      <w:r>
        <w:rPr>
          <w:u w:val="single"/>
        </w:rPr>
        <w:t>Oversight</w:t>
      </w:r>
      <w:r>
        <w:t>:</w:t>
      </w:r>
      <w:r>
        <w:rPr>
          <w:spacing w:val="40"/>
        </w:rPr>
        <w:t xml:space="preserve"> </w:t>
      </w:r>
      <w:r>
        <w:t>the</w:t>
      </w:r>
      <w:r>
        <w:rPr>
          <w:spacing w:val="-5"/>
        </w:rPr>
        <w:t xml:space="preserve"> </w:t>
      </w:r>
      <w:r>
        <w:t>supervising physician</w:t>
      </w:r>
      <w:r>
        <w:rPr>
          <w:spacing w:val="-2"/>
        </w:rPr>
        <w:t xml:space="preserve"> </w:t>
      </w:r>
      <w:r>
        <w:t>is</w:t>
      </w:r>
      <w:r>
        <w:rPr>
          <w:spacing w:val="-4"/>
        </w:rPr>
        <w:t xml:space="preserve"> </w:t>
      </w:r>
      <w:r>
        <w:t>available</w:t>
      </w:r>
      <w:r>
        <w:rPr>
          <w:spacing w:val="-5"/>
        </w:rPr>
        <w:t xml:space="preserve"> </w:t>
      </w:r>
      <w:r>
        <w:t>to</w:t>
      </w:r>
      <w:r>
        <w:rPr>
          <w:spacing w:val="-8"/>
        </w:rPr>
        <w:t xml:space="preserve"> </w:t>
      </w:r>
      <w:r>
        <w:t>provide</w:t>
      </w:r>
      <w:r>
        <w:rPr>
          <w:spacing w:val="-1"/>
        </w:rPr>
        <w:t xml:space="preserve"> </w:t>
      </w:r>
      <w:r>
        <w:t>review</w:t>
      </w:r>
      <w:r>
        <w:rPr>
          <w:spacing w:val="-5"/>
        </w:rPr>
        <w:t xml:space="preserve"> </w:t>
      </w:r>
      <w:r>
        <w:t>of</w:t>
      </w:r>
      <w:r>
        <w:rPr>
          <w:spacing w:val="-2"/>
        </w:rPr>
        <w:t xml:space="preserve"> </w:t>
      </w:r>
      <w:r>
        <w:t>procedures</w:t>
      </w:r>
      <w:r>
        <w:rPr>
          <w:spacing w:val="-4"/>
        </w:rPr>
        <w:t xml:space="preserve"> </w:t>
      </w:r>
      <w:r>
        <w:t>with feedback provided after care is delivered.</w:t>
      </w:r>
    </w:p>
    <w:p w14:paraId="087CF16A" w14:textId="77777777" w:rsidR="0040774B" w:rsidRDefault="00A46A52">
      <w:pPr>
        <w:pStyle w:val="Heading1"/>
        <w:spacing w:before="293"/>
      </w:pPr>
      <w:r>
        <w:lastRenderedPageBreak/>
        <w:t>Resident</w:t>
      </w:r>
      <w:r>
        <w:rPr>
          <w:spacing w:val="-8"/>
        </w:rPr>
        <w:t xml:space="preserve"> </w:t>
      </w:r>
      <w:r>
        <w:t>Competence</w:t>
      </w:r>
      <w:r>
        <w:rPr>
          <w:spacing w:val="-1"/>
        </w:rPr>
        <w:t xml:space="preserve"> </w:t>
      </w:r>
      <w:r>
        <w:t>&amp;</w:t>
      </w:r>
      <w:r>
        <w:rPr>
          <w:spacing w:val="-7"/>
        </w:rPr>
        <w:t xml:space="preserve"> </w:t>
      </w:r>
      <w:r>
        <w:t>Delegated</w:t>
      </w:r>
      <w:r>
        <w:rPr>
          <w:spacing w:val="1"/>
        </w:rPr>
        <w:t xml:space="preserve"> </w:t>
      </w:r>
      <w:r>
        <w:rPr>
          <w:spacing w:val="-2"/>
        </w:rPr>
        <w:t>Authority</w:t>
      </w:r>
    </w:p>
    <w:p w14:paraId="3C461BB7" w14:textId="77777777" w:rsidR="0040774B" w:rsidRDefault="00A46A52">
      <w:pPr>
        <w:pStyle w:val="BodyText"/>
        <w:spacing w:before="292"/>
      </w:pPr>
      <w:r>
        <w:t>The privilege of progressive authority and responsibility, conditional independence, and a supervisory</w:t>
      </w:r>
      <w:r>
        <w:rPr>
          <w:spacing w:val="-3"/>
        </w:rPr>
        <w:t xml:space="preserve"> </w:t>
      </w:r>
      <w:r>
        <w:t>role in</w:t>
      </w:r>
      <w:r>
        <w:rPr>
          <w:spacing w:val="-6"/>
        </w:rPr>
        <w:t xml:space="preserve"> </w:t>
      </w:r>
      <w:r>
        <w:t>patient</w:t>
      </w:r>
      <w:r>
        <w:rPr>
          <w:spacing w:val="-4"/>
        </w:rPr>
        <w:t xml:space="preserve"> </w:t>
      </w:r>
      <w:r>
        <w:t>care delegated</w:t>
      </w:r>
      <w:r>
        <w:rPr>
          <w:spacing w:val="-6"/>
        </w:rPr>
        <w:t xml:space="preserve"> </w:t>
      </w:r>
      <w:r>
        <w:t>to</w:t>
      </w:r>
      <w:r>
        <w:rPr>
          <w:spacing w:val="-7"/>
        </w:rPr>
        <w:t xml:space="preserve"> </w:t>
      </w:r>
      <w:r>
        <w:t>each fellow</w:t>
      </w:r>
      <w:r>
        <w:rPr>
          <w:spacing w:val="-4"/>
        </w:rPr>
        <w:t xml:space="preserve"> </w:t>
      </w:r>
      <w:r>
        <w:t>must</w:t>
      </w:r>
      <w:r>
        <w:rPr>
          <w:spacing w:val="-4"/>
        </w:rPr>
        <w:t xml:space="preserve"> </w:t>
      </w:r>
      <w:r>
        <w:t>be</w:t>
      </w:r>
      <w:r>
        <w:rPr>
          <w:spacing w:val="-4"/>
        </w:rPr>
        <w:t xml:space="preserve"> </w:t>
      </w:r>
      <w:r>
        <w:t>assigned</w:t>
      </w:r>
      <w:r>
        <w:rPr>
          <w:spacing w:val="-6"/>
        </w:rPr>
        <w:t xml:space="preserve"> </w:t>
      </w:r>
      <w:r>
        <w:t>by</w:t>
      </w:r>
      <w:r>
        <w:rPr>
          <w:spacing w:val="-3"/>
        </w:rPr>
        <w:t xml:space="preserve"> </w:t>
      </w:r>
      <w:r>
        <w:t>the</w:t>
      </w:r>
      <w:r>
        <w:rPr>
          <w:spacing w:val="-4"/>
        </w:rPr>
        <w:t xml:space="preserve"> </w:t>
      </w:r>
      <w:r>
        <w:t>program director and faculty members.</w:t>
      </w:r>
    </w:p>
    <w:p w14:paraId="68A21BC3" w14:textId="77777777" w:rsidR="0040774B" w:rsidRDefault="00A46A52">
      <w:pPr>
        <w:pStyle w:val="BodyText"/>
        <w:spacing w:before="293"/>
      </w:pPr>
      <w:r>
        <w:t>The</w:t>
      </w:r>
      <w:r>
        <w:rPr>
          <w:spacing w:val="-4"/>
        </w:rPr>
        <w:t xml:space="preserve"> </w:t>
      </w:r>
      <w:r>
        <w:t>program</w:t>
      </w:r>
      <w:r>
        <w:rPr>
          <w:spacing w:val="-5"/>
        </w:rPr>
        <w:t xml:space="preserve"> </w:t>
      </w:r>
      <w:r>
        <w:t>director</w:t>
      </w:r>
      <w:r>
        <w:rPr>
          <w:spacing w:val="-7"/>
        </w:rPr>
        <w:t xml:space="preserve"> </w:t>
      </w:r>
      <w:r>
        <w:t>must</w:t>
      </w:r>
      <w:r>
        <w:rPr>
          <w:spacing w:val="-4"/>
        </w:rPr>
        <w:t xml:space="preserve"> </w:t>
      </w:r>
      <w:r>
        <w:t>evaluate</w:t>
      </w:r>
      <w:r>
        <w:rPr>
          <w:spacing w:val="-4"/>
        </w:rPr>
        <w:t xml:space="preserve"> </w:t>
      </w:r>
      <w:r>
        <w:t>each</w:t>
      </w:r>
      <w:r>
        <w:rPr>
          <w:spacing w:val="-1"/>
        </w:rPr>
        <w:t xml:space="preserve"> </w:t>
      </w:r>
      <w:r>
        <w:t>fellow’s abilities</w:t>
      </w:r>
      <w:r>
        <w:rPr>
          <w:spacing w:val="-3"/>
        </w:rPr>
        <w:t xml:space="preserve"> </w:t>
      </w:r>
      <w:r>
        <w:t>based</w:t>
      </w:r>
      <w:r>
        <w:rPr>
          <w:spacing w:val="-6"/>
        </w:rPr>
        <w:t xml:space="preserve"> </w:t>
      </w:r>
      <w:r>
        <w:t>on</w:t>
      </w:r>
      <w:r>
        <w:rPr>
          <w:spacing w:val="-1"/>
        </w:rPr>
        <w:t xml:space="preserve"> </w:t>
      </w:r>
      <w:r>
        <w:t>specific</w:t>
      </w:r>
      <w:r>
        <w:rPr>
          <w:spacing w:val="-6"/>
        </w:rPr>
        <w:t xml:space="preserve"> </w:t>
      </w:r>
      <w:r>
        <w:t>criteria,</w:t>
      </w:r>
      <w:r>
        <w:rPr>
          <w:spacing w:val="-7"/>
        </w:rPr>
        <w:t xml:space="preserve"> </w:t>
      </w:r>
      <w:r>
        <w:t>guided</w:t>
      </w:r>
      <w:r>
        <w:rPr>
          <w:spacing w:val="-1"/>
        </w:rPr>
        <w:t xml:space="preserve"> </w:t>
      </w:r>
      <w:r>
        <w:t>by the Milestones.</w:t>
      </w:r>
    </w:p>
    <w:p w14:paraId="211E9D2B" w14:textId="7C0546DE" w:rsidR="0043333E" w:rsidRDefault="00A46A52">
      <w:pPr>
        <w:pStyle w:val="BodyText"/>
        <w:spacing w:before="292"/>
        <w:ind w:right="110"/>
      </w:pPr>
      <w:r>
        <w:t>Faculty</w:t>
      </w:r>
      <w:r>
        <w:rPr>
          <w:spacing w:val="-3"/>
        </w:rPr>
        <w:t xml:space="preserve"> </w:t>
      </w:r>
      <w:r>
        <w:t>members</w:t>
      </w:r>
      <w:r>
        <w:rPr>
          <w:spacing w:val="-3"/>
        </w:rPr>
        <w:t xml:space="preserve"> </w:t>
      </w:r>
      <w:r>
        <w:t>functioning</w:t>
      </w:r>
      <w:r>
        <w:rPr>
          <w:spacing w:val="-3"/>
        </w:rPr>
        <w:t xml:space="preserve"> </w:t>
      </w:r>
      <w:r>
        <w:t>as</w:t>
      </w:r>
      <w:r>
        <w:rPr>
          <w:spacing w:val="-3"/>
        </w:rPr>
        <w:t xml:space="preserve"> </w:t>
      </w:r>
      <w:r>
        <w:t>supervising</w:t>
      </w:r>
      <w:r>
        <w:rPr>
          <w:spacing w:val="-3"/>
        </w:rPr>
        <w:t xml:space="preserve"> </w:t>
      </w:r>
      <w:r>
        <w:t>physicians</w:t>
      </w:r>
      <w:r>
        <w:rPr>
          <w:spacing w:val="-3"/>
        </w:rPr>
        <w:t xml:space="preserve"> </w:t>
      </w:r>
      <w:r>
        <w:t>must</w:t>
      </w:r>
      <w:r>
        <w:rPr>
          <w:spacing w:val="-4"/>
        </w:rPr>
        <w:t xml:space="preserve"> </w:t>
      </w:r>
      <w:r>
        <w:t>delegate</w:t>
      </w:r>
      <w:r>
        <w:rPr>
          <w:spacing w:val="-4"/>
        </w:rPr>
        <w:t xml:space="preserve"> </w:t>
      </w:r>
      <w:r>
        <w:t>portions</w:t>
      </w:r>
      <w:r>
        <w:rPr>
          <w:spacing w:val="-3"/>
        </w:rPr>
        <w:t xml:space="preserve"> </w:t>
      </w:r>
      <w:r>
        <w:t>of</w:t>
      </w:r>
      <w:r>
        <w:rPr>
          <w:spacing w:val="-6"/>
        </w:rPr>
        <w:t xml:space="preserve"> </w:t>
      </w:r>
      <w:r>
        <w:t>care</w:t>
      </w:r>
      <w:r>
        <w:rPr>
          <w:spacing w:val="-4"/>
        </w:rPr>
        <w:t xml:space="preserve"> </w:t>
      </w:r>
      <w:r>
        <w:t>to fellows based on the needs of the patient and the skills of each fellow.</w:t>
      </w:r>
    </w:p>
    <w:p w14:paraId="09D0C017" w14:textId="77777777" w:rsidR="0043333E" w:rsidRDefault="00A46A52" w:rsidP="0043333E">
      <w:pPr>
        <w:pStyle w:val="Heading1"/>
      </w:pPr>
      <w:r>
        <w:t>Clinical</w:t>
      </w:r>
      <w:r>
        <w:rPr>
          <w:spacing w:val="-14"/>
        </w:rPr>
        <w:t xml:space="preserve"> </w:t>
      </w:r>
      <w:r>
        <w:t>Responsibilities</w:t>
      </w:r>
      <w:r>
        <w:rPr>
          <w:spacing w:val="-14"/>
        </w:rPr>
        <w:t xml:space="preserve"> </w:t>
      </w:r>
      <w:r>
        <w:t>by</w:t>
      </w:r>
      <w:r>
        <w:rPr>
          <w:spacing w:val="-13"/>
        </w:rPr>
        <w:t xml:space="preserve"> </w:t>
      </w:r>
      <w:r>
        <w:t xml:space="preserve">PGY-Level </w:t>
      </w:r>
    </w:p>
    <w:p w14:paraId="34AA66DB" w14:textId="2E804480" w:rsidR="0040774B" w:rsidRPr="0043333E" w:rsidRDefault="00A46A52" w:rsidP="0043333E">
      <w:pPr>
        <w:rPr>
          <w:b/>
          <w:bCs/>
        </w:rPr>
      </w:pPr>
      <w:r w:rsidRPr="0043333E">
        <w:rPr>
          <w:b/>
          <w:bCs/>
          <w:spacing w:val="-2"/>
        </w:rPr>
        <w:t>Fellows</w:t>
      </w:r>
    </w:p>
    <w:p w14:paraId="0838A7A5" w14:textId="77777777" w:rsidR="0040774B" w:rsidRDefault="00A46A52">
      <w:pPr>
        <w:pStyle w:val="BodyText"/>
        <w:spacing w:before="6"/>
        <w:ind w:left="-1" w:right="24"/>
      </w:pPr>
      <w:r>
        <w:t xml:space="preserve">Fellows may be </w:t>
      </w:r>
      <w:r>
        <w:rPr>
          <w:i/>
        </w:rPr>
        <w:t xml:space="preserve">directly </w:t>
      </w:r>
      <w:r>
        <w:t xml:space="preserve">or </w:t>
      </w:r>
      <w:r>
        <w:rPr>
          <w:i/>
        </w:rPr>
        <w:t>indirectly supervised</w:t>
      </w:r>
      <w:r>
        <w:t>. They may provide direct patient care, supervisory care or consultative services, with progressive graded responsibilities as merited. Fellows should serve in a supervisory role to medical students, junior and intermediate residents</w:t>
      </w:r>
      <w:r>
        <w:rPr>
          <w:spacing w:val="-4"/>
        </w:rPr>
        <w:t xml:space="preserve"> </w:t>
      </w:r>
      <w:r>
        <w:t>in</w:t>
      </w:r>
      <w:r>
        <w:rPr>
          <w:spacing w:val="-2"/>
        </w:rPr>
        <w:t xml:space="preserve"> </w:t>
      </w:r>
      <w:r>
        <w:t>recognition</w:t>
      </w:r>
      <w:r>
        <w:rPr>
          <w:spacing w:val="-2"/>
        </w:rPr>
        <w:t xml:space="preserve"> </w:t>
      </w:r>
      <w:r>
        <w:t>of</w:t>
      </w:r>
      <w:r>
        <w:rPr>
          <w:spacing w:val="-2"/>
        </w:rPr>
        <w:t xml:space="preserve"> </w:t>
      </w:r>
      <w:r>
        <w:t>their</w:t>
      </w:r>
      <w:r>
        <w:rPr>
          <w:spacing w:val="-3"/>
        </w:rPr>
        <w:t xml:space="preserve"> </w:t>
      </w:r>
      <w:r>
        <w:t>progress</w:t>
      </w:r>
      <w:r>
        <w:rPr>
          <w:spacing w:val="-4"/>
        </w:rPr>
        <w:t xml:space="preserve"> </w:t>
      </w:r>
      <w:r>
        <w:t>towards</w:t>
      </w:r>
      <w:r>
        <w:rPr>
          <w:spacing w:val="-4"/>
        </w:rPr>
        <w:t xml:space="preserve"> </w:t>
      </w:r>
      <w:r>
        <w:t>independence,</w:t>
      </w:r>
      <w:r>
        <w:rPr>
          <w:spacing w:val="-8"/>
        </w:rPr>
        <w:t xml:space="preserve"> </w:t>
      </w:r>
      <w:r>
        <w:t>as</w:t>
      </w:r>
      <w:r>
        <w:rPr>
          <w:spacing w:val="-4"/>
        </w:rPr>
        <w:t xml:space="preserve"> </w:t>
      </w:r>
      <w:r>
        <w:t>appropriate</w:t>
      </w:r>
      <w:r>
        <w:rPr>
          <w:spacing w:val="-5"/>
        </w:rPr>
        <w:t xml:space="preserve"> </w:t>
      </w:r>
      <w:r>
        <w:t>to</w:t>
      </w:r>
      <w:r>
        <w:rPr>
          <w:spacing w:val="-8"/>
        </w:rPr>
        <w:t xml:space="preserve"> </w:t>
      </w:r>
      <w:r>
        <w:t>the</w:t>
      </w:r>
      <w:r>
        <w:rPr>
          <w:spacing w:val="-5"/>
        </w:rPr>
        <w:t xml:space="preserve"> </w:t>
      </w:r>
      <w:r>
        <w:t>needs of each</w:t>
      </w:r>
      <w:r>
        <w:rPr>
          <w:spacing w:val="-4"/>
        </w:rPr>
        <w:t xml:space="preserve"> </w:t>
      </w:r>
      <w:r>
        <w:t>patient</w:t>
      </w:r>
      <w:r>
        <w:rPr>
          <w:spacing w:val="-2"/>
        </w:rPr>
        <w:t xml:space="preserve"> </w:t>
      </w:r>
      <w:r>
        <w:t>and</w:t>
      </w:r>
      <w:r>
        <w:rPr>
          <w:spacing w:val="-4"/>
        </w:rPr>
        <w:t xml:space="preserve"> </w:t>
      </w:r>
      <w:r>
        <w:t>the</w:t>
      </w:r>
      <w:r>
        <w:rPr>
          <w:spacing w:val="-2"/>
        </w:rPr>
        <w:t xml:space="preserve"> </w:t>
      </w:r>
      <w:r>
        <w:t>skills</w:t>
      </w:r>
      <w:r>
        <w:rPr>
          <w:spacing w:val="-1"/>
        </w:rPr>
        <w:t xml:space="preserve"> </w:t>
      </w:r>
      <w:r>
        <w:t>of the</w:t>
      </w:r>
      <w:r>
        <w:rPr>
          <w:spacing w:val="-2"/>
        </w:rPr>
        <w:t xml:space="preserve"> </w:t>
      </w:r>
      <w:r>
        <w:t>fellow; however, the</w:t>
      </w:r>
      <w:r>
        <w:rPr>
          <w:spacing w:val="-2"/>
        </w:rPr>
        <w:t xml:space="preserve"> </w:t>
      </w:r>
      <w:r>
        <w:t>attending</w:t>
      </w:r>
      <w:r>
        <w:rPr>
          <w:spacing w:val="-1"/>
        </w:rPr>
        <w:t xml:space="preserve"> </w:t>
      </w:r>
      <w:r>
        <w:t>physician is</w:t>
      </w:r>
      <w:r>
        <w:rPr>
          <w:spacing w:val="-1"/>
        </w:rPr>
        <w:t xml:space="preserve"> </w:t>
      </w:r>
      <w:r>
        <w:t>responsible</w:t>
      </w:r>
      <w:r>
        <w:rPr>
          <w:spacing w:val="-2"/>
        </w:rPr>
        <w:t xml:space="preserve"> </w:t>
      </w:r>
      <w:r>
        <w:t>for the care of the patient.</w:t>
      </w:r>
    </w:p>
    <w:p w14:paraId="00840E62" w14:textId="77777777" w:rsidR="0040774B" w:rsidRDefault="0040774B">
      <w:pPr>
        <w:pStyle w:val="BodyText"/>
        <w:spacing w:before="291"/>
      </w:pPr>
    </w:p>
    <w:p w14:paraId="652863DF" w14:textId="717CA476" w:rsidR="0040774B" w:rsidRDefault="00A46A52">
      <w:pPr>
        <w:ind w:left="-1" w:right="199"/>
      </w:pPr>
      <w:r>
        <w:rPr>
          <w:b/>
        </w:rPr>
        <w:t xml:space="preserve">Levels of Supervision for Common Specialty Clinical Activities and Invasive Procedures </w:t>
      </w:r>
    </w:p>
    <w:p w14:paraId="598C4A89" w14:textId="77777777" w:rsidR="0040774B" w:rsidRDefault="0040774B">
      <w:pPr>
        <w:pStyle w:val="BodyText"/>
        <w:spacing w:before="46" w:after="1"/>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40774B" w14:paraId="3301BBE6" w14:textId="77777777">
        <w:trPr>
          <w:trHeight w:val="561"/>
        </w:trPr>
        <w:tc>
          <w:tcPr>
            <w:tcW w:w="2338" w:type="dxa"/>
          </w:tcPr>
          <w:p w14:paraId="76145DFB" w14:textId="77777777" w:rsidR="0040774B" w:rsidRPr="0043333E" w:rsidRDefault="00A46A52">
            <w:pPr>
              <w:pStyle w:val="TableParagraph"/>
              <w:ind w:left="110"/>
              <w:rPr>
                <w:b/>
                <w:bCs/>
                <w:sz w:val="23"/>
              </w:rPr>
            </w:pPr>
            <w:r w:rsidRPr="0043333E">
              <w:rPr>
                <w:b/>
                <w:bCs/>
                <w:spacing w:val="-2"/>
                <w:sz w:val="23"/>
              </w:rPr>
              <w:t>Clinical</w:t>
            </w:r>
          </w:p>
          <w:p w14:paraId="06665BD3" w14:textId="77777777" w:rsidR="0040774B" w:rsidRPr="0043333E" w:rsidRDefault="00A46A52">
            <w:pPr>
              <w:pStyle w:val="TableParagraph"/>
              <w:spacing w:before="2" w:line="261" w:lineRule="exact"/>
              <w:ind w:left="110"/>
              <w:rPr>
                <w:b/>
                <w:bCs/>
                <w:sz w:val="23"/>
              </w:rPr>
            </w:pPr>
            <w:r w:rsidRPr="0043333E">
              <w:rPr>
                <w:b/>
                <w:bCs/>
                <w:spacing w:val="-2"/>
                <w:sz w:val="23"/>
              </w:rPr>
              <w:t>Activity/Procedure</w:t>
            </w:r>
          </w:p>
        </w:tc>
        <w:tc>
          <w:tcPr>
            <w:tcW w:w="2338" w:type="dxa"/>
          </w:tcPr>
          <w:p w14:paraId="1FDD6806" w14:textId="77777777" w:rsidR="0040774B" w:rsidRPr="0043333E" w:rsidRDefault="00A46A52">
            <w:pPr>
              <w:pStyle w:val="TableParagraph"/>
              <w:ind w:left="105"/>
              <w:rPr>
                <w:b/>
                <w:bCs/>
                <w:sz w:val="23"/>
              </w:rPr>
            </w:pPr>
            <w:r w:rsidRPr="0043333E">
              <w:rPr>
                <w:b/>
                <w:bCs/>
                <w:sz w:val="23"/>
              </w:rPr>
              <w:t>Resident</w:t>
            </w:r>
            <w:r w:rsidRPr="0043333E">
              <w:rPr>
                <w:b/>
                <w:bCs/>
                <w:spacing w:val="-5"/>
                <w:sz w:val="23"/>
              </w:rPr>
              <w:t xml:space="preserve"> </w:t>
            </w:r>
            <w:r w:rsidRPr="0043333E">
              <w:rPr>
                <w:b/>
                <w:bCs/>
                <w:sz w:val="23"/>
              </w:rPr>
              <w:t>level</w:t>
            </w:r>
            <w:r w:rsidRPr="0043333E">
              <w:rPr>
                <w:b/>
                <w:bCs/>
                <w:spacing w:val="-7"/>
                <w:sz w:val="23"/>
              </w:rPr>
              <w:t xml:space="preserve"> </w:t>
            </w:r>
            <w:r w:rsidRPr="0043333E">
              <w:rPr>
                <w:b/>
                <w:bCs/>
                <w:spacing w:val="-4"/>
                <w:sz w:val="23"/>
              </w:rPr>
              <w:t>(PGY)</w:t>
            </w:r>
          </w:p>
        </w:tc>
        <w:tc>
          <w:tcPr>
            <w:tcW w:w="2338" w:type="dxa"/>
          </w:tcPr>
          <w:p w14:paraId="0BEC74C4" w14:textId="77777777" w:rsidR="0040774B" w:rsidRPr="0043333E" w:rsidRDefault="00A46A52">
            <w:pPr>
              <w:pStyle w:val="TableParagraph"/>
              <w:rPr>
                <w:b/>
                <w:bCs/>
                <w:sz w:val="23"/>
              </w:rPr>
            </w:pPr>
            <w:r w:rsidRPr="0043333E">
              <w:rPr>
                <w:b/>
                <w:bCs/>
                <w:spacing w:val="-2"/>
                <w:sz w:val="23"/>
              </w:rPr>
              <w:t>Location</w:t>
            </w:r>
          </w:p>
        </w:tc>
        <w:tc>
          <w:tcPr>
            <w:tcW w:w="2338" w:type="dxa"/>
          </w:tcPr>
          <w:p w14:paraId="09483ABB" w14:textId="77777777" w:rsidR="0040774B" w:rsidRPr="0043333E" w:rsidRDefault="00A46A52">
            <w:pPr>
              <w:pStyle w:val="TableParagraph"/>
              <w:rPr>
                <w:b/>
                <w:bCs/>
                <w:sz w:val="23"/>
              </w:rPr>
            </w:pPr>
            <w:r w:rsidRPr="0043333E">
              <w:rPr>
                <w:b/>
                <w:bCs/>
                <w:sz w:val="23"/>
              </w:rPr>
              <w:t>Supervision</w:t>
            </w:r>
            <w:r w:rsidRPr="0043333E">
              <w:rPr>
                <w:b/>
                <w:bCs/>
                <w:spacing w:val="-7"/>
                <w:sz w:val="23"/>
              </w:rPr>
              <w:t xml:space="preserve"> </w:t>
            </w:r>
            <w:r w:rsidRPr="0043333E">
              <w:rPr>
                <w:b/>
                <w:bCs/>
                <w:spacing w:val="-2"/>
                <w:sz w:val="23"/>
              </w:rPr>
              <w:t>Level</w:t>
            </w:r>
          </w:p>
        </w:tc>
      </w:tr>
      <w:tr w:rsidR="0040774B" w14:paraId="700AD586" w14:textId="77777777">
        <w:trPr>
          <w:trHeight w:val="844"/>
        </w:trPr>
        <w:tc>
          <w:tcPr>
            <w:tcW w:w="2338" w:type="dxa"/>
          </w:tcPr>
          <w:p w14:paraId="5AD127F2" w14:textId="7EA160F9" w:rsidR="0040774B" w:rsidRDefault="00A46A52" w:rsidP="0043333E">
            <w:pPr>
              <w:pStyle w:val="TableParagraph"/>
              <w:spacing w:line="242" w:lineRule="auto"/>
              <w:ind w:left="110"/>
              <w:rPr>
                <w:sz w:val="23"/>
              </w:rPr>
            </w:pPr>
            <w:r>
              <w:rPr>
                <w:sz w:val="23"/>
              </w:rPr>
              <w:t>Pathology</w:t>
            </w:r>
            <w:r>
              <w:rPr>
                <w:spacing w:val="-13"/>
                <w:sz w:val="23"/>
              </w:rPr>
              <w:t xml:space="preserve"> </w:t>
            </w:r>
            <w:r>
              <w:rPr>
                <w:sz w:val="23"/>
              </w:rPr>
              <w:t>diagnosis, writing reports,</w:t>
            </w:r>
            <w:r w:rsidR="0043333E">
              <w:rPr>
                <w:sz w:val="23"/>
              </w:rPr>
              <w:t xml:space="preserve"> </w:t>
            </w:r>
            <w:r>
              <w:rPr>
                <w:sz w:val="23"/>
              </w:rPr>
              <w:t>ordering</w:t>
            </w:r>
            <w:r>
              <w:rPr>
                <w:spacing w:val="-3"/>
                <w:sz w:val="23"/>
              </w:rPr>
              <w:t xml:space="preserve"> </w:t>
            </w:r>
            <w:r>
              <w:rPr>
                <w:spacing w:val="-2"/>
                <w:sz w:val="23"/>
              </w:rPr>
              <w:t>tests</w:t>
            </w:r>
          </w:p>
        </w:tc>
        <w:tc>
          <w:tcPr>
            <w:tcW w:w="2338" w:type="dxa"/>
          </w:tcPr>
          <w:p w14:paraId="24F662AE" w14:textId="77777777" w:rsidR="0040774B" w:rsidRDefault="00A46A52">
            <w:pPr>
              <w:pStyle w:val="TableParagraph"/>
              <w:ind w:left="105"/>
              <w:rPr>
                <w:sz w:val="23"/>
              </w:rPr>
            </w:pPr>
            <w:r>
              <w:rPr>
                <w:sz w:val="23"/>
              </w:rPr>
              <w:t>PGY</w:t>
            </w:r>
            <w:r>
              <w:rPr>
                <w:spacing w:val="-6"/>
                <w:sz w:val="23"/>
              </w:rPr>
              <w:t xml:space="preserve"> </w:t>
            </w:r>
            <w:r>
              <w:rPr>
                <w:sz w:val="23"/>
              </w:rPr>
              <w:t>4</w:t>
            </w:r>
            <w:r>
              <w:rPr>
                <w:spacing w:val="-2"/>
                <w:sz w:val="23"/>
              </w:rPr>
              <w:t xml:space="preserve"> </w:t>
            </w:r>
            <w:r>
              <w:rPr>
                <w:sz w:val="23"/>
              </w:rPr>
              <w:t>and</w:t>
            </w:r>
            <w:r>
              <w:rPr>
                <w:spacing w:val="-2"/>
                <w:sz w:val="23"/>
              </w:rPr>
              <w:t xml:space="preserve"> </w:t>
            </w:r>
            <w:r>
              <w:rPr>
                <w:spacing w:val="-7"/>
                <w:sz w:val="23"/>
              </w:rPr>
              <w:t>up</w:t>
            </w:r>
          </w:p>
        </w:tc>
        <w:tc>
          <w:tcPr>
            <w:tcW w:w="2338" w:type="dxa"/>
          </w:tcPr>
          <w:p w14:paraId="1B34790A" w14:textId="77777777" w:rsidR="0040774B" w:rsidRDefault="00A46A52">
            <w:pPr>
              <w:pStyle w:val="TableParagraph"/>
              <w:rPr>
                <w:sz w:val="23"/>
              </w:rPr>
            </w:pPr>
            <w:r>
              <w:rPr>
                <w:spacing w:val="-4"/>
                <w:sz w:val="23"/>
              </w:rPr>
              <w:t>UWMC</w:t>
            </w:r>
          </w:p>
        </w:tc>
        <w:tc>
          <w:tcPr>
            <w:tcW w:w="2338" w:type="dxa"/>
          </w:tcPr>
          <w:p w14:paraId="47144794" w14:textId="77777777" w:rsidR="0040774B" w:rsidRDefault="00A46A52">
            <w:pPr>
              <w:pStyle w:val="TableParagraph"/>
              <w:spacing w:line="242" w:lineRule="auto"/>
              <w:rPr>
                <w:sz w:val="23"/>
              </w:rPr>
            </w:pPr>
            <w:r>
              <w:rPr>
                <w:sz w:val="23"/>
              </w:rPr>
              <w:t>Indirect</w:t>
            </w:r>
            <w:r>
              <w:rPr>
                <w:spacing w:val="-13"/>
                <w:sz w:val="23"/>
              </w:rPr>
              <w:t xml:space="preserve"> </w:t>
            </w:r>
            <w:r>
              <w:rPr>
                <w:sz w:val="23"/>
              </w:rPr>
              <w:t>and</w:t>
            </w:r>
            <w:r>
              <w:rPr>
                <w:spacing w:val="-13"/>
                <w:sz w:val="23"/>
              </w:rPr>
              <w:t xml:space="preserve"> </w:t>
            </w:r>
            <w:r>
              <w:rPr>
                <w:sz w:val="23"/>
              </w:rPr>
              <w:t xml:space="preserve">direct </w:t>
            </w:r>
            <w:r>
              <w:rPr>
                <w:spacing w:val="-2"/>
                <w:sz w:val="23"/>
              </w:rPr>
              <w:t>supervision</w:t>
            </w:r>
          </w:p>
        </w:tc>
      </w:tr>
      <w:tr w:rsidR="0040774B" w14:paraId="1D50A6C7" w14:textId="77777777">
        <w:trPr>
          <w:trHeight w:val="561"/>
        </w:trPr>
        <w:tc>
          <w:tcPr>
            <w:tcW w:w="2338" w:type="dxa"/>
          </w:tcPr>
          <w:p w14:paraId="6AAE70EF" w14:textId="77777777" w:rsidR="0040774B" w:rsidRDefault="00A46A52">
            <w:pPr>
              <w:pStyle w:val="TableParagraph"/>
              <w:ind w:left="110"/>
              <w:rPr>
                <w:sz w:val="23"/>
              </w:rPr>
            </w:pPr>
            <w:r>
              <w:rPr>
                <w:sz w:val="23"/>
              </w:rPr>
              <w:t>Consultation</w:t>
            </w:r>
            <w:r>
              <w:rPr>
                <w:spacing w:val="-10"/>
                <w:sz w:val="23"/>
              </w:rPr>
              <w:t xml:space="preserve"> </w:t>
            </w:r>
            <w:r>
              <w:rPr>
                <w:spacing w:val="-2"/>
                <w:sz w:val="23"/>
              </w:rPr>
              <w:t>services</w:t>
            </w:r>
          </w:p>
        </w:tc>
        <w:tc>
          <w:tcPr>
            <w:tcW w:w="2338" w:type="dxa"/>
          </w:tcPr>
          <w:p w14:paraId="412F7962" w14:textId="77777777" w:rsidR="0040774B" w:rsidRDefault="00A46A52">
            <w:pPr>
              <w:pStyle w:val="TableParagraph"/>
              <w:ind w:left="105"/>
              <w:rPr>
                <w:sz w:val="23"/>
              </w:rPr>
            </w:pPr>
            <w:r>
              <w:rPr>
                <w:sz w:val="23"/>
              </w:rPr>
              <w:t>PGY</w:t>
            </w:r>
            <w:r>
              <w:rPr>
                <w:spacing w:val="-6"/>
                <w:sz w:val="23"/>
              </w:rPr>
              <w:t xml:space="preserve"> </w:t>
            </w:r>
            <w:r>
              <w:rPr>
                <w:sz w:val="23"/>
              </w:rPr>
              <w:t>4</w:t>
            </w:r>
            <w:r>
              <w:rPr>
                <w:spacing w:val="-2"/>
                <w:sz w:val="23"/>
              </w:rPr>
              <w:t xml:space="preserve"> </w:t>
            </w:r>
            <w:r>
              <w:rPr>
                <w:sz w:val="23"/>
              </w:rPr>
              <w:t>and</w:t>
            </w:r>
            <w:r>
              <w:rPr>
                <w:spacing w:val="-2"/>
                <w:sz w:val="23"/>
              </w:rPr>
              <w:t xml:space="preserve"> </w:t>
            </w:r>
            <w:r>
              <w:rPr>
                <w:spacing w:val="-7"/>
                <w:sz w:val="23"/>
              </w:rPr>
              <w:t>up</w:t>
            </w:r>
          </w:p>
        </w:tc>
        <w:tc>
          <w:tcPr>
            <w:tcW w:w="2338" w:type="dxa"/>
          </w:tcPr>
          <w:p w14:paraId="55508868" w14:textId="77777777" w:rsidR="0040774B" w:rsidRDefault="00A46A52">
            <w:pPr>
              <w:pStyle w:val="TableParagraph"/>
              <w:rPr>
                <w:sz w:val="23"/>
              </w:rPr>
            </w:pPr>
            <w:r>
              <w:rPr>
                <w:spacing w:val="-4"/>
                <w:sz w:val="23"/>
              </w:rPr>
              <w:t>UWMC</w:t>
            </w:r>
          </w:p>
        </w:tc>
        <w:tc>
          <w:tcPr>
            <w:tcW w:w="2338" w:type="dxa"/>
          </w:tcPr>
          <w:p w14:paraId="1545440F" w14:textId="24493C13" w:rsidR="0040774B" w:rsidRDefault="00A46A52" w:rsidP="0043333E">
            <w:pPr>
              <w:pStyle w:val="TableParagraph"/>
              <w:spacing w:line="276" w:lineRule="exact"/>
              <w:rPr>
                <w:sz w:val="23"/>
              </w:rPr>
            </w:pPr>
            <w:r>
              <w:rPr>
                <w:sz w:val="23"/>
              </w:rPr>
              <w:t>Indirect</w:t>
            </w:r>
            <w:r>
              <w:rPr>
                <w:spacing w:val="-5"/>
                <w:sz w:val="23"/>
              </w:rPr>
              <w:t xml:space="preserve"> </w:t>
            </w:r>
            <w:r>
              <w:rPr>
                <w:sz w:val="23"/>
              </w:rPr>
              <w:t>and</w:t>
            </w:r>
            <w:r>
              <w:rPr>
                <w:spacing w:val="-5"/>
                <w:sz w:val="23"/>
              </w:rPr>
              <w:t xml:space="preserve"> </w:t>
            </w:r>
            <w:r>
              <w:rPr>
                <w:spacing w:val="-2"/>
                <w:sz w:val="23"/>
              </w:rPr>
              <w:t>direct</w:t>
            </w:r>
            <w:r w:rsidR="0043333E">
              <w:rPr>
                <w:spacing w:val="-2"/>
                <w:sz w:val="23"/>
              </w:rPr>
              <w:t xml:space="preserve"> </w:t>
            </w:r>
            <w:r>
              <w:rPr>
                <w:spacing w:val="-2"/>
                <w:sz w:val="23"/>
              </w:rPr>
              <w:t>supervision</w:t>
            </w:r>
          </w:p>
        </w:tc>
      </w:tr>
    </w:tbl>
    <w:p w14:paraId="3A1AE407" w14:textId="77777777" w:rsidR="0040774B" w:rsidRDefault="0040774B">
      <w:pPr>
        <w:pStyle w:val="BodyText"/>
        <w:spacing w:before="237"/>
      </w:pPr>
    </w:p>
    <w:p w14:paraId="34AAC22D" w14:textId="77777777" w:rsidR="0040774B" w:rsidRDefault="00A46A52">
      <w:pPr>
        <w:pStyle w:val="Heading1"/>
        <w:spacing w:before="0"/>
      </w:pPr>
      <w:r>
        <w:t>Circumstances</w:t>
      </w:r>
      <w:r>
        <w:rPr>
          <w:spacing w:val="-4"/>
        </w:rPr>
        <w:t xml:space="preserve"> </w:t>
      </w:r>
      <w:r>
        <w:t>and</w:t>
      </w:r>
      <w:r>
        <w:rPr>
          <w:spacing w:val="-3"/>
        </w:rPr>
        <w:t xml:space="preserve"> </w:t>
      </w:r>
      <w:r>
        <w:t>Events</w:t>
      </w:r>
      <w:r>
        <w:rPr>
          <w:spacing w:val="-4"/>
        </w:rPr>
        <w:t xml:space="preserve"> </w:t>
      </w:r>
      <w:r>
        <w:t>in</w:t>
      </w:r>
      <w:r>
        <w:rPr>
          <w:spacing w:val="-2"/>
        </w:rPr>
        <w:t xml:space="preserve"> </w:t>
      </w:r>
      <w:r>
        <w:t>which</w:t>
      </w:r>
      <w:r>
        <w:rPr>
          <w:spacing w:val="-3"/>
        </w:rPr>
        <w:t xml:space="preserve"> </w:t>
      </w:r>
      <w:r>
        <w:t>Supervising</w:t>
      </w:r>
      <w:r>
        <w:rPr>
          <w:spacing w:val="-3"/>
        </w:rPr>
        <w:t xml:space="preserve"> </w:t>
      </w:r>
      <w:r>
        <w:t>Faculty</w:t>
      </w:r>
      <w:r>
        <w:rPr>
          <w:spacing w:val="-2"/>
        </w:rPr>
        <w:t xml:space="preserve"> </w:t>
      </w:r>
      <w:r>
        <w:t>Member</w:t>
      </w:r>
      <w:r>
        <w:rPr>
          <w:spacing w:val="-2"/>
        </w:rPr>
        <w:t xml:space="preserve"> </w:t>
      </w:r>
      <w:r>
        <w:t>(s)</w:t>
      </w:r>
      <w:r>
        <w:rPr>
          <w:spacing w:val="-2"/>
        </w:rPr>
        <w:t xml:space="preserve"> </w:t>
      </w:r>
      <w:r>
        <w:t>MUST</w:t>
      </w:r>
      <w:r>
        <w:rPr>
          <w:spacing w:val="-3"/>
        </w:rPr>
        <w:t xml:space="preserve"> </w:t>
      </w:r>
      <w:r>
        <w:t>be</w:t>
      </w:r>
      <w:r>
        <w:rPr>
          <w:spacing w:val="-4"/>
        </w:rPr>
        <w:t xml:space="preserve"> </w:t>
      </w:r>
      <w:r>
        <w:rPr>
          <w:spacing w:val="-2"/>
        </w:rPr>
        <w:t>Contacted</w:t>
      </w:r>
    </w:p>
    <w:p w14:paraId="15E805D4" w14:textId="77777777" w:rsidR="0040774B" w:rsidRDefault="00A46A52">
      <w:pPr>
        <w:pStyle w:val="ListParagraph"/>
        <w:numPr>
          <w:ilvl w:val="0"/>
          <w:numId w:val="1"/>
        </w:numPr>
        <w:tabs>
          <w:tab w:val="left" w:pos="719"/>
        </w:tabs>
        <w:spacing w:before="1" w:line="304" w:lineRule="exact"/>
        <w:ind w:left="719"/>
      </w:pPr>
      <w:r>
        <w:t>Communication</w:t>
      </w:r>
      <w:r>
        <w:rPr>
          <w:spacing w:val="-7"/>
        </w:rPr>
        <w:t xml:space="preserve"> </w:t>
      </w:r>
      <w:r>
        <w:t>of</w:t>
      </w:r>
      <w:r>
        <w:rPr>
          <w:spacing w:val="-4"/>
        </w:rPr>
        <w:t xml:space="preserve"> </w:t>
      </w:r>
      <w:r>
        <w:t>problematic</w:t>
      </w:r>
      <w:r>
        <w:rPr>
          <w:spacing w:val="-4"/>
        </w:rPr>
        <w:t xml:space="preserve"> </w:t>
      </w:r>
      <w:r>
        <w:t>cases</w:t>
      </w:r>
      <w:r>
        <w:rPr>
          <w:spacing w:val="-1"/>
        </w:rPr>
        <w:t xml:space="preserve"> </w:t>
      </w:r>
      <w:r>
        <w:t>with</w:t>
      </w:r>
      <w:r>
        <w:rPr>
          <w:spacing w:val="-4"/>
        </w:rPr>
        <w:t xml:space="preserve"> </w:t>
      </w:r>
      <w:r>
        <w:t xml:space="preserve">clinical </w:t>
      </w:r>
      <w:r>
        <w:rPr>
          <w:spacing w:val="-2"/>
        </w:rPr>
        <w:t>team(s)</w:t>
      </w:r>
    </w:p>
    <w:p w14:paraId="01344274" w14:textId="77777777" w:rsidR="0040774B" w:rsidRDefault="00A46A52">
      <w:pPr>
        <w:pStyle w:val="ListParagraph"/>
        <w:numPr>
          <w:ilvl w:val="0"/>
          <w:numId w:val="1"/>
        </w:numPr>
        <w:tabs>
          <w:tab w:val="left" w:pos="719"/>
        </w:tabs>
        <w:spacing w:line="304" w:lineRule="exact"/>
        <w:ind w:left="719"/>
      </w:pPr>
      <w:r>
        <w:t>Intraoperative</w:t>
      </w:r>
      <w:r>
        <w:rPr>
          <w:spacing w:val="-4"/>
        </w:rPr>
        <w:t xml:space="preserve"> </w:t>
      </w:r>
      <w:r>
        <w:t>consultation</w:t>
      </w:r>
      <w:r>
        <w:rPr>
          <w:spacing w:val="-2"/>
        </w:rPr>
        <w:t xml:space="preserve"> </w:t>
      </w:r>
      <w:r>
        <w:t>for</w:t>
      </w:r>
      <w:r>
        <w:rPr>
          <w:spacing w:val="-6"/>
        </w:rPr>
        <w:t xml:space="preserve"> </w:t>
      </w:r>
      <w:r>
        <w:t>frozen</w:t>
      </w:r>
      <w:r>
        <w:rPr>
          <w:spacing w:val="-6"/>
        </w:rPr>
        <w:t xml:space="preserve"> </w:t>
      </w:r>
      <w:r>
        <w:t>sections</w:t>
      </w:r>
      <w:r>
        <w:rPr>
          <w:spacing w:val="-3"/>
        </w:rPr>
        <w:t xml:space="preserve"> </w:t>
      </w:r>
      <w:r>
        <w:t>or</w:t>
      </w:r>
      <w:r>
        <w:rPr>
          <w:spacing w:val="2"/>
        </w:rPr>
        <w:t xml:space="preserve"> </w:t>
      </w:r>
      <w:r>
        <w:t>for</w:t>
      </w:r>
      <w:r>
        <w:rPr>
          <w:spacing w:val="-2"/>
        </w:rPr>
        <w:t xml:space="preserve"> </w:t>
      </w:r>
      <w:r>
        <w:t>optimal</w:t>
      </w:r>
      <w:r>
        <w:rPr>
          <w:spacing w:val="-6"/>
        </w:rPr>
        <w:t xml:space="preserve"> </w:t>
      </w:r>
      <w:r>
        <w:t>specimen</w:t>
      </w:r>
      <w:r>
        <w:rPr>
          <w:spacing w:val="-1"/>
        </w:rPr>
        <w:t xml:space="preserve"> </w:t>
      </w:r>
      <w:r>
        <w:rPr>
          <w:spacing w:val="-2"/>
        </w:rPr>
        <w:t>handling</w:t>
      </w:r>
    </w:p>
    <w:p w14:paraId="4CE6049A" w14:textId="77777777" w:rsidR="0040774B" w:rsidRDefault="00A46A52">
      <w:pPr>
        <w:pStyle w:val="ListParagraph"/>
        <w:numPr>
          <w:ilvl w:val="0"/>
          <w:numId w:val="1"/>
        </w:numPr>
        <w:tabs>
          <w:tab w:val="left" w:pos="719"/>
        </w:tabs>
        <w:spacing w:before="2"/>
        <w:ind w:left="719"/>
      </w:pPr>
      <w:r>
        <w:t>Triage</w:t>
      </w:r>
      <w:r>
        <w:rPr>
          <w:spacing w:val="-5"/>
        </w:rPr>
        <w:t xml:space="preserve"> </w:t>
      </w:r>
      <w:r>
        <w:t>of</w:t>
      </w:r>
      <w:r>
        <w:rPr>
          <w:spacing w:val="-5"/>
        </w:rPr>
        <w:t xml:space="preserve"> </w:t>
      </w:r>
      <w:r>
        <w:t>cases</w:t>
      </w:r>
      <w:r>
        <w:rPr>
          <w:spacing w:val="-2"/>
        </w:rPr>
        <w:t xml:space="preserve"> </w:t>
      </w:r>
      <w:r>
        <w:t>to</w:t>
      </w:r>
      <w:r>
        <w:rPr>
          <w:spacing w:val="-6"/>
        </w:rPr>
        <w:t xml:space="preserve"> </w:t>
      </w:r>
      <w:r>
        <w:t>discuss</w:t>
      </w:r>
      <w:r>
        <w:rPr>
          <w:spacing w:val="-1"/>
        </w:rPr>
        <w:t xml:space="preserve"> </w:t>
      </w:r>
      <w:r>
        <w:t>and prioritize</w:t>
      </w:r>
      <w:r>
        <w:rPr>
          <w:spacing w:val="-3"/>
        </w:rPr>
        <w:t xml:space="preserve"> </w:t>
      </w:r>
      <w:r>
        <w:t>urgent</w:t>
      </w:r>
      <w:r>
        <w:rPr>
          <w:spacing w:val="-3"/>
        </w:rPr>
        <w:t xml:space="preserve"> </w:t>
      </w:r>
      <w:r>
        <w:t>slide</w:t>
      </w:r>
      <w:r>
        <w:rPr>
          <w:spacing w:val="-3"/>
        </w:rPr>
        <w:t xml:space="preserve"> </w:t>
      </w:r>
      <w:r>
        <w:t>reviews</w:t>
      </w:r>
      <w:r>
        <w:rPr>
          <w:spacing w:val="-2"/>
        </w:rPr>
        <w:t xml:space="preserve"> </w:t>
      </w:r>
      <w:r>
        <w:t>and</w:t>
      </w:r>
      <w:r>
        <w:rPr>
          <w:spacing w:val="-4"/>
        </w:rPr>
        <w:t xml:space="preserve"> </w:t>
      </w:r>
      <w:r>
        <w:rPr>
          <w:spacing w:val="-2"/>
        </w:rPr>
        <w:t>consults</w:t>
      </w:r>
    </w:p>
    <w:p w14:paraId="7A71B376" w14:textId="77777777" w:rsidR="0040774B" w:rsidRDefault="00A46A52">
      <w:pPr>
        <w:pStyle w:val="Heading1"/>
        <w:spacing w:before="41"/>
      </w:pPr>
      <w:r>
        <w:t>Supervision</w:t>
      </w:r>
      <w:r>
        <w:rPr>
          <w:spacing w:val="-2"/>
        </w:rPr>
        <w:t xml:space="preserve"> </w:t>
      </w:r>
      <w:r>
        <w:t>of</w:t>
      </w:r>
      <w:r>
        <w:rPr>
          <w:spacing w:val="-2"/>
        </w:rPr>
        <w:t xml:space="preserve"> Consults</w:t>
      </w:r>
    </w:p>
    <w:p w14:paraId="76FEB817" w14:textId="77777777" w:rsidR="0040774B" w:rsidRDefault="00A46A52">
      <w:pPr>
        <w:pStyle w:val="BodyText"/>
      </w:pPr>
      <w:r>
        <w:t>Fellows</w:t>
      </w:r>
      <w:r>
        <w:rPr>
          <w:spacing w:val="-4"/>
        </w:rPr>
        <w:t xml:space="preserve"> </w:t>
      </w:r>
      <w:r>
        <w:t>performing</w:t>
      </w:r>
      <w:r>
        <w:rPr>
          <w:spacing w:val="-4"/>
        </w:rPr>
        <w:t xml:space="preserve"> </w:t>
      </w:r>
      <w:r>
        <w:t>consultations on</w:t>
      </w:r>
      <w:r>
        <w:rPr>
          <w:spacing w:val="-2"/>
        </w:rPr>
        <w:t xml:space="preserve"> </w:t>
      </w:r>
      <w:r>
        <w:t>patients</w:t>
      </w:r>
      <w:r>
        <w:rPr>
          <w:spacing w:val="-4"/>
        </w:rPr>
        <w:t xml:space="preserve"> </w:t>
      </w:r>
      <w:r>
        <w:t>are</w:t>
      </w:r>
      <w:r>
        <w:rPr>
          <w:spacing w:val="-1"/>
        </w:rPr>
        <w:t xml:space="preserve"> </w:t>
      </w:r>
      <w:r>
        <w:t>expected</w:t>
      </w:r>
      <w:r>
        <w:rPr>
          <w:spacing w:val="-7"/>
        </w:rPr>
        <w:t xml:space="preserve"> </w:t>
      </w:r>
      <w:r>
        <w:t>to</w:t>
      </w:r>
      <w:r>
        <w:rPr>
          <w:spacing w:val="-8"/>
        </w:rPr>
        <w:t xml:space="preserve"> </w:t>
      </w:r>
      <w:r>
        <w:t>communicate</w:t>
      </w:r>
      <w:r>
        <w:rPr>
          <w:spacing w:val="-5"/>
        </w:rPr>
        <w:t xml:space="preserve"> </w:t>
      </w:r>
      <w:r>
        <w:t>verbally</w:t>
      </w:r>
      <w:r>
        <w:rPr>
          <w:spacing w:val="-4"/>
        </w:rPr>
        <w:t xml:space="preserve"> </w:t>
      </w:r>
      <w:r>
        <w:t>with</w:t>
      </w:r>
      <w:r>
        <w:rPr>
          <w:spacing w:val="-7"/>
        </w:rPr>
        <w:t xml:space="preserve"> </w:t>
      </w:r>
      <w:r>
        <w:t>their supervising attending at the following time intervals: same day</w:t>
      </w:r>
    </w:p>
    <w:p w14:paraId="24E93EDF" w14:textId="77777777" w:rsidR="0040774B" w:rsidRDefault="00A46A52">
      <w:pPr>
        <w:pStyle w:val="Heading1"/>
      </w:pPr>
      <w:r>
        <w:lastRenderedPageBreak/>
        <w:t>Emergency</w:t>
      </w:r>
      <w:r>
        <w:rPr>
          <w:spacing w:val="-1"/>
        </w:rPr>
        <w:t xml:space="preserve"> </w:t>
      </w:r>
      <w:r>
        <w:rPr>
          <w:spacing w:val="-2"/>
        </w:rPr>
        <w:t>Procedures</w:t>
      </w:r>
    </w:p>
    <w:p w14:paraId="231DB5DF" w14:textId="77777777" w:rsidR="0040774B" w:rsidRDefault="00A46A52">
      <w:pPr>
        <w:pStyle w:val="BodyText"/>
        <w:ind w:right="40"/>
      </w:pPr>
      <w:r>
        <w:t>It is recognized that in the provision of medical care, unanticipated and life-threatening events may occur.</w:t>
      </w:r>
      <w:r>
        <w:rPr>
          <w:spacing w:val="40"/>
        </w:rPr>
        <w:t xml:space="preserve"> </w:t>
      </w:r>
      <w:r>
        <w:t>The fellow may attempt any of the procedures normally requiring supervision in a case where death or irreversible loss of function in a patient is imminent, and an appropriate supervisory physician is not immediately available, and to wait for the availability of an appropriate supervisory physician would likely result in death or significant harm. The assistance</w:t>
      </w:r>
      <w:r>
        <w:rPr>
          <w:spacing w:val="-4"/>
        </w:rPr>
        <w:t xml:space="preserve"> </w:t>
      </w:r>
      <w:r>
        <w:t>of</w:t>
      </w:r>
      <w:r>
        <w:rPr>
          <w:spacing w:val="-6"/>
        </w:rPr>
        <w:t xml:space="preserve"> </w:t>
      </w:r>
      <w:r>
        <w:t>more</w:t>
      </w:r>
      <w:r>
        <w:rPr>
          <w:spacing w:val="-4"/>
        </w:rPr>
        <w:t xml:space="preserve"> </w:t>
      </w:r>
      <w:r>
        <w:t>qualified</w:t>
      </w:r>
      <w:r>
        <w:rPr>
          <w:spacing w:val="-1"/>
        </w:rPr>
        <w:t xml:space="preserve"> </w:t>
      </w:r>
      <w:r>
        <w:t>individuals</w:t>
      </w:r>
      <w:r>
        <w:rPr>
          <w:spacing w:val="-3"/>
        </w:rPr>
        <w:t xml:space="preserve"> </w:t>
      </w:r>
      <w:r>
        <w:t>should</w:t>
      </w:r>
      <w:r>
        <w:rPr>
          <w:spacing w:val="-1"/>
        </w:rPr>
        <w:t xml:space="preserve"> </w:t>
      </w:r>
      <w:r>
        <w:t>be requested</w:t>
      </w:r>
      <w:r>
        <w:rPr>
          <w:spacing w:val="-6"/>
        </w:rPr>
        <w:t xml:space="preserve"> </w:t>
      </w:r>
      <w:r>
        <w:t>as</w:t>
      </w:r>
      <w:r>
        <w:rPr>
          <w:spacing w:val="-4"/>
        </w:rPr>
        <w:t xml:space="preserve"> </w:t>
      </w:r>
      <w:r>
        <w:t>soon</w:t>
      </w:r>
      <w:r>
        <w:rPr>
          <w:spacing w:val="-6"/>
        </w:rPr>
        <w:t xml:space="preserve"> </w:t>
      </w:r>
      <w:r>
        <w:t>as</w:t>
      </w:r>
      <w:r>
        <w:rPr>
          <w:spacing w:val="-3"/>
        </w:rPr>
        <w:t xml:space="preserve"> </w:t>
      </w:r>
      <w:r>
        <w:t>practically</w:t>
      </w:r>
      <w:r>
        <w:rPr>
          <w:spacing w:val="-3"/>
        </w:rPr>
        <w:t xml:space="preserve"> </w:t>
      </w:r>
      <w:r>
        <w:t>possible.</w:t>
      </w:r>
      <w:r>
        <w:rPr>
          <w:spacing w:val="-3"/>
        </w:rPr>
        <w:t xml:space="preserve"> </w:t>
      </w:r>
      <w:r>
        <w:t>The appropriate</w:t>
      </w:r>
      <w:r>
        <w:rPr>
          <w:spacing w:val="-4"/>
        </w:rPr>
        <w:t xml:space="preserve"> </w:t>
      </w:r>
      <w:r>
        <w:t>supervising</w:t>
      </w:r>
      <w:r>
        <w:rPr>
          <w:spacing w:val="-3"/>
        </w:rPr>
        <w:t xml:space="preserve"> </w:t>
      </w:r>
      <w:r>
        <w:t>practitioner</w:t>
      </w:r>
      <w:r>
        <w:rPr>
          <w:spacing w:val="-7"/>
        </w:rPr>
        <w:t xml:space="preserve"> </w:t>
      </w:r>
      <w:r>
        <w:t>must</w:t>
      </w:r>
      <w:r>
        <w:rPr>
          <w:spacing w:val="-4"/>
        </w:rPr>
        <w:t xml:space="preserve"> </w:t>
      </w:r>
      <w:r>
        <w:t>be</w:t>
      </w:r>
      <w:r>
        <w:rPr>
          <w:spacing w:val="-4"/>
        </w:rPr>
        <w:t xml:space="preserve"> </w:t>
      </w:r>
      <w:r>
        <w:t>contacted</w:t>
      </w:r>
      <w:r>
        <w:rPr>
          <w:spacing w:val="-6"/>
        </w:rPr>
        <w:t xml:space="preserve"> </w:t>
      </w:r>
      <w:r>
        <w:t>and</w:t>
      </w:r>
      <w:r>
        <w:rPr>
          <w:spacing w:val="-6"/>
        </w:rPr>
        <w:t xml:space="preserve"> </w:t>
      </w:r>
      <w:proofErr w:type="gramStart"/>
      <w:r>
        <w:t>apprised</w:t>
      </w:r>
      <w:proofErr w:type="gramEnd"/>
      <w:r>
        <w:rPr>
          <w:spacing w:val="-1"/>
        </w:rPr>
        <w:t xml:space="preserve"> </w:t>
      </w:r>
      <w:r>
        <w:t>of</w:t>
      </w:r>
      <w:r>
        <w:rPr>
          <w:spacing w:val="-6"/>
        </w:rPr>
        <w:t xml:space="preserve"> </w:t>
      </w:r>
      <w:r>
        <w:t>the situation</w:t>
      </w:r>
      <w:r>
        <w:rPr>
          <w:spacing w:val="-1"/>
        </w:rPr>
        <w:t xml:space="preserve"> </w:t>
      </w:r>
      <w:r>
        <w:t>as</w:t>
      </w:r>
      <w:r>
        <w:rPr>
          <w:spacing w:val="-3"/>
        </w:rPr>
        <w:t xml:space="preserve"> </w:t>
      </w:r>
      <w:r>
        <w:t>soon</w:t>
      </w:r>
      <w:r>
        <w:rPr>
          <w:spacing w:val="-6"/>
        </w:rPr>
        <w:t xml:space="preserve"> </w:t>
      </w:r>
      <w:r>
        <w:t xml:space="preserve">as </w:t>
      </w:r>
      <w:r>
        <w:rPr>
          <w:spacing w:val="-2"/>
        </w:rPr>
        <w:t>possible.</w:t>
      </w:r>
    </w:p>
    <w:p w14:paraId="45D70314" w14:textId="77777777" w:rsidR="0040774B" w:rsidRDefault="00A46A52">
      <w:pPr>
        <w:pStyle w:val="Heading1"/>
      </w:pPr>
      <w:r>
        <w:t>Faculty</w:t>
      </w:r>
      <w:r>
        <w:rPr>
          <w:spacing w:val="-3"/>
        </w:rPr>
        <w:t xml:space="preserve"> </w:t>
      </w:r>
      <w:r>
        <w:t>Supervision</w:t>
      </w:r>
      <w:r>
        <w:rPr>
          <w:spacing w:val="-3"/>
        </w:rPr>
        <w:t xml:space="preserve"> </w:t>
      </w:r>
      <w:r>
        <w:rPr>
          <w:spacing w:val="-2"/>
        </w:rPr>
        <w:t>Assignment</w:t>
      </w:r>
    </w:p>
    <w:p w14:paraId="649DF2A6" w14:textId="77777777" w:rsidR="0040774B" w:rsidRDefault="00A46A52">
      <w:pPr>
        <w:pStyle w:val="BodyText"/>
        <w:spacing w:before="4"/>
      </w:pPr>
      <w:r>
        <w:t xml:space="preserve">Faculty supervision assignments </w:t>
      </w:r>
      <w:proofErr w:type="gramStart"/>
      <w:r>
        <w:t>are of</w:t>
      </w:r>
      <w:proofErr w:type="gramEnd"/>
      <w:r>
        <w:t xml:space="preserve"> at least daily duration and therefore are of sufficient length</w:t>
      </w:r>
      <w:r>
        <w:rPr>
          <w:spacing w:val="-5"/>
        </w:rPr>
        <w:t xml:space="preserve"> </w:t>
      </w:r>
      <w:r>
        <w:t>to</w:t>
      </w:r>
      <w:r>
        <w:rPr>
          <w:spacing w:val="-6"/>
        </w:rPr>
        <w:t xml:space="preserve"> </w:t>
      </w:r>
      <w:r>
        <w:t>assess</w:t>
      </w:r>
      <w:r>
        <w:rPr>
          <w:spacing w:val="-2"/>
        </w:rPr>
        <w:t xml:space="preserve"> </w:t>
      </w:r>
      <w:r>
        <w:t>the</w:t>
      </w:r>
      <w:r>
        <w:rPr>
          <w:spacing w:val="-3"/>
        </w:rPr>
        <w:t xml:space="preserve"> </w:t>
      </w:r>
      <w:r>
        <w:t>knowledge</w:t>
      </w:r>
      <w:r>
        <w:rPr>
          <w:spacing w:val="-3"/>
        </w:rPr>
        <w:t xml:space="preserve"> </w:t>
      </w:r>
      <w:r>
        <w:t>and</w:t>
      </w:r>
      <w:r>
        <w:rPr>
          <w:spacing w:val="-5"/>
        </w:rPr>
        <w:t xml:space="preserve"> </w:t>
      </w:r>
      <w:r>
        <w:t>skills</w:t>
      </w:r>
      <w:r>
        <w:rPr>
          <w:spacing w:val="-2"/>
        </w:rPr>
        <w:t xml:space="preserve"> </w:t>
      </w:r>
      <w:r>
        <w:t>of</w:t>
      </w:r>
      <w:r>
        <w:rPr>
          <w:spacing w:val="-5"/>
        </w:rPr>
        <w:t xml:space="preserve"> </w:t>
      </w:r>
      <w:r>
        <w:t>each fellow</w:t>
      </w:r>
      <w:r>
        <w:rPr>
          <w:spacing w:val="-3"/>
        </w:rPr>
        <w:t xml:space="preserve"> </w:t>
      </w:r>
      <w:r>
        <w:t>and</w:t>
      </w:r>
      <w:r>
        <w:rPr>
          <w:spacing w:val="-5"/>
        </w:rPr>
        <w:t xml:space="preserve"> </w:t>
      </w:r>
      <w:r>
        <w:t>to</w:t>
      </w:r>
      <w:r>
        <w:rPr>
          <w:spacing w:val="-1"/>
        </w:rPr>
        <w:t xml:space="preserve"> </w:t>
      </w:r>
      <w:r>
        <w:t>delegate</w:t>
      </w:r>
      <w:r>
        <w:rPr>
          <w:spacing w:val="-3"/>
        </w:rPr>
        <w:t xml:space="preserve"> </w:t>
      </w:r>
      <w:r>
        <w:t>to</w:t>
      </w:r>
      <w:r>
        <w:rPr>
          <w:spacing w:val="-6"/>
        </w:rPr>
        <w:t xml:space="preserve"> </w:t>
      </w:r>
      <w:r>
        <w:t>the</w:t>
      </w:r>
      <w:r>
        <w:rPr>
          <w:spacing w:val="-3"/>
        </w:rPr>
        <w:t xml:space="preserve"> </w:t>
      </w:r>
      <w:r>
        <w:t>resident/fellow the appropriate level of patient care authority and responsibility.</w:t>
      </w:r>
    </w:p>
    <w:p w14:paraId="1A72C916" w14:textId="77777777" w:rsidR="0040774B" w:rsidRDefault="0040774B">
      <w:pPr>
        <w:pStyle w:val="BodyText"/>
      </w:pPr>
    </w:p>
    <w:p w14:paraId="4099115B" w14:textId="77777777" w:rsidR="0040774B" w:rsidRDefault="00A46A52">
      <w:pPr>
        <w:pStyle w:val="Heading1"/>
        <w:spacing w:before="0"/>
      </w:pPr>
      <w:r>
        <w:t>Supervision</w:t>
      </w:r>
      <w:r>
        <w:rPr>
          <w:spacing w:val="-2"/>
        </w:rPr>
        <w:t xml:space="preserve"> </w:t>
      </w:r>
      <w:r>
        <w:t>of</w:t>
      </w:r>
      <w:r>
        <w:rPr>
          <w:spacing w:val="-2"/>
        </w:rPr>
        <w:t xml:space="preserve"> Handoffs</w:t>
      </w:r>
    </w:p>
    <w:p w14:paraId="4B3BAB05" w14:textId="77777777" w:rsidR="0040774B" w:rsidRDefault="00A46A52">
      <w:pPr>
        <w:pStyle w:val="BodyText"/>
        <w:ind w:left="-1" w:right="110"/>
      </w:pPr>
      <w:r>
        <w:t>Fellows</w:t>
      </w:r>
      <w:r>
        <w:rPr>
          <w:spacing w:val="-3"/>
        </w:rPr>
        <w:t xml:space="preserve"> </w:t>
      </w:r>
      <w:r>
        <w:t>conducting</w:t>
      </w:r>
      <w:r>
        <w:rPr>
          <w:spacing w:val="-3"/>
        </w:rPr>
        <w:t xml:space="preserve"> </w:t>
      </w:r>
      <w:r>
        <w:t>hand-offs</w:t>
      </w:r>
      <w:r>
        <w:rPr>
          <w:spacing w:val="-3"/>
        </w:rPr>
        <w:t xml:space="preserve"> </w:t>
      </w:r>
      <w:r>
        <w:t>are</w:t>
      </w:r>
      <w:r>
        <w:rPr>
          <w:spacing w:val="-4"/>
        </w:rPr>
        <w:t xml:space="preserve"> </w:t>
      </w:r>
      <w:r>
        <w:t>expected</w:t>
      </w:r>
      <w:r>
        <w:rPr>
          <w:spacing w:val="-6"/>
        </w:rPr>
        <w:t xml:space="preserve"> </w:t>
      </w:r>
      <w:r>
        <w:t>to</w:t>
      </w:r>
      <w:r>
        <w:rPr>
          <w:spacing w:val="-7"/>
        </w:rPr>
        <w:t xml:space="preserve"> </w:t>
      </w:r>
      <w:r>
        <w:t>use structured</w:t>
      </w:r>
      <w:r>
        <w:rPr>
          <w:spacing w:val="-6"/>
        </w:rPr>
        <w:t xml:space="preserve"> </w:t>
      </w:r>
      <w:r>
        <w:t>verbal</w:t>
      </w:r>
      <w:r>
        <w:rPr>
          <w:spacing w:val="-7"/>
        </w:rPr>
        <w:t xml:space="preserve"> </w:t>
      </w:r>
      <w:r>
        <w:t>and</w:t>
      </w:r>
      <w:r>
        <w:rPr>
          <w:spacing w:val="-1"/>
        </w:rPr>
        <w:t xml:space="preserve"> </w:t>
      </w:r>
      <w:r>
        <w:t>electronic</w:t>
      </w:r>
      <w:r>
        <w:rPr>
          <w:spacing w:val="-1"/>
        </w:rPr>
        <w:t xml:space="preserve"> </w:t>
      </w:r>
      <w:r>
        <w:t xml:space="preserve">processes for patient transfers between services and locations including the use of EPIC tools (CORES, </w:t>
      </w:r>
      <w:r>
        <w:rPr>
          <w:spacing w:val="-2"/>
        </w:rPr>
        <w:t>Beaker).</w:t>
      </w:r>
    </w:p>
    <w:p w14:paraId="4B1CCC49" w14:textId="77777777" w:rsidR="0040774B" w:rsidRDefault="00A46A52">
      <w:pPr>
        <w:pStyle w:val="BodyText"/>
        <w:spacing w:before="292"/>
        <w:ind w:left="-1" w:right="4"/>
      </w:pPr>
      <w:r>
        <w:t>Anatomic pathology rotations and responsibilities are structured to minimize the frequency of hand-offs.</w:t>
      </w:r>
      <w:r>
        <w:rPr>
          <w:spacing w:val="-1"/>
        </w:rPr>
        <w:t xml:space="preserve"> </w:t>
      </w:r>
      <w:r>
        <w:t>Hand-off of</w:t>
      </w:r>
      <w:r>
        <w:rPr>
          <w:spacing w:val="-4"/>
        </w:rPr>
        <w:t xml:space="preserve"> </w:t>
      </w:r>
      <w:r>
        <w:t>anatomic pathology</w:t>
      </w:r>
      <w:r>
        <w:rPr>
          <w:spacing w:val="-1"/>
        </w:rPr>
        <w:t xml:space="preserve"> </w:t>
      </w:r>
      <w:r>
        <w:t>cases</w:t>
      </w:r>
      <w:r>
        <w:rPr>
          <w:spacing w:val="-1"/>
        </w:rPr>
        <w:t xml:space="preserve"> </w:t>
      </w:r>
      <w:proofErr w:type="gramStart"/>
      <w:r>
        <w:t>occurs</w:t>
      </w:r>
      <w:proofErr w:type="gramEnd"/>
      <w:r>
        <w:rPr>
          <w:spacing w:val="-1"/>
        </w:rPr>
        <w:t xml:space="preserve"> </w:t>
      </w:r>
      <w:r>
        <w:t>when a</w:t>
      </w:r>
      <w:r>
        <w:rPr>
          <w:spacing w:val="-3"/>
        </w:rPr>
        <w:t xml:space="preserve"> </w:t>
      </w:r>
      <w:r>
        <w:t>fellow</w:t>
      </w:r>
      <w:r>
        <w:rPr>
          <w:spacing w:val="-2"/>
        </w:rPr>
        <w:t xml:space="preserve"> </w:t>
      </w:r>
      <w:r>
        <w:t>switches</w:t>
      </w:r>
      <w:r>
        <w:rPr>
          <w:spacing w:val="-1"/>
        </w:rPr>
        <w:t xml:space="preserve"> </w:t>
      </w:r>
      <w:r>
        <w:t>service or</w:t>
      </w:r>
      <w:r>
        <w:rPr>
          <w:spacing w:val="-5"/>
        </w:rPr>
        <w:t xml:space="preserve"> </w:t>
      </w:r>
      <w:r>
        <w:t>takes leave/vacation.</w:t>
      </w:r>
      <w:r>
        <w:rPr>
          <w:spacing w:val="-3"/>
        </w:rPr>
        <w:t xml:space="preserve"> </w:t>
      </w:r>
      <w:r>
        <w:t>Pending</w:t>
      </w:r>
      <w:r>
        <w:rPr>
          <w:spacing w:val="-3"/>
        </w:rPr>
        <w:t xml:space="preserve"> </w:t>
      </w:r>
      <w:r>
        <w:t>cases</w:t>
      </w:r>
      <w:r>
        <w:rPr>
          <w:spacing w:val="-3"/>
        </w:rPr>
        <w:t xml:space="preserve"> </w:t>
      </w:r>
      <w:r>
        <w:t>(cases</w:t>
      </w:r>
      <w:r>
        <w:rPr>
          <w:spacing w:val="-3"/>
        </w:rPr>
        <w:t xml:space="preserve"> </w:t>
      </w:r>
      <w:r>
        <w:t>which</w:t>
      </w:r>
      <w:r>
        <w:rPr>
          <w:spacing w:val="-1"/>
        </w:rPr>
        <w:t xml:space="preserve"> </w:t>
      </w:r>
      <w:r>
        <w:t>have</w:t>
      </w:r>
      <w:r>
        <w:rPr>
          <w:spacing w:val="-4"/>
        </w:rPr>
        <w:t xml:space="preserve"> </w:t>
      </w:r>
      <w:r>
        <w:t>been</w:t>
      </w:r>
      <w:r>
        <w:rPr>
          <w:spacing w:val="-5"/>
        </w:rPr>
        <w:t xml:space="preserve"> </w:t>
      </w:r>
      <w:r>
        <w:t>reviewed</w:t>
      </w:r>
      <w:r>
        <w:rPr>
          <w:spacing w:val="-5"/>
        </w:rPr>
        <w:t xml:space="preserve"> </w:t>
      </w:r>
      <w:r>
        <w:t>by</w:t>
      </w:r>
      <w:r>
        <w:rPr>
          <w:spacing w:val="-3"/>
        </w:rPr>
        <w:t xml:space="preserve"> </w:t>
      </w:r>
      <w:r>
        <w:t>an</w:t>
      </w:r>
      <w:r>
        <w:rPr>
          <w:spacing w:val="-5"/>
        </w:rPr>
        <w:t xml:space="preserve"> </w:t>
      </w:r>
      <w:r>
        <w:t>attending</w:t>
      </w:r>
      <w:r>
        <w:rPr>
          <w:spacing w:val="-3"/>
        </w:rPr>
        <w:t xml:space="preserve"> </w:t>
      </w:r>
      <w:r>
        <w:t>pathologist</w:t>
      </w:r>
      <w:r>
        <w:rPr>
          <w:spacing w:val="-4"/>
        </w:rPr>
        <w:t xml:space="preserve"> </w:t>
      </w:r>
      <w:r>
        <w:t>but have additional histological sections, studies, etc. pending that will not be completed until the fellow is off service) are to be documented in writing (transfer of care form and/or email), including</w:t>
      </w:r>
      <w:r>
        <w:rPr>
          <w:spacing w:val="-2"/>
        </w:rPr>
        <w:t xml:space="preserve"> </w:t>
      </w:r>
      <w:r>
        <w:t>what</w:t>
      </w:r>
      <w:r>
        <w:rPr>
          <w:spacing w:val="-3"/>
        </w:rPr>
        <w:t xml:space="preserve"> </w:t>
      </w:r>
      <w:r>
        <w:t>studies</w:t>
      </w:r>
      <w:r>
        <w:rPr>
          <w:spacing w:val="-2"/>
        </w:rPr>
        <w:t xml:space="preserve"> </w:t>
      </w:r>
      <w:r>
        <w:t>are</w:t>
      </w:r>
      <w:r>
        <w:rPr>
          <w:spacing w:val="-3"/>
        </w:rPr>
        <w:t xml:space="preserve"> </w:t>
      </w:r>
      <w:r>
        <w:t>pending on</w:t>
      </w:r>
      <w:r>
        <w:rPr>
          <w:spacing w:val="-5"/>
        </w:rPr>
        <w:t xml:space="preserve"> </w:t>
      </w:r>
      <w:r>
        <w:t>the case,</w:t>
      </w:r>
      <w:r>
        <w:rPr>
          <w:spacing w:val="-6"/>
        </w:rPr>
        <w:t xml:space="preserve"> </w:t>
      </w:r>
      <w:r>
        <w:t>and</w:t>
      </w:r>
      <w:r>
        <w:rPr>
          <w:spacing w:val="-5"/>
        </w:rPr>
        <w:t xml:space="preserve"> </w:t>
      </w:r>
      <w:r>
        <w:t>the</w:t>
      </w:r>
      <w:r>
        <w:rPr>
          <w:spacing w:val="-3"/>
        </w:rPr>
        <w:t xml:space="preserve"> </w:t>
      </w:r>
      <w:r>
        <w:t>written</w:t>
      </w:r>
      <w:r>
        <w:rPr>
          <w:spacing w:val="-5"/>
        </w:rPr>
        <w:t xml:space="preserve"> </w:t>
      </w:r>
      <w:r>
        <w:t>documentation and</w:t>
      </w:r>
      <w:r>
        <w:rPr>
          <w:spacing w:val="-5"/>
        </w:rPr>
        <w:t xml:space="preserve"> </w:t>
      </w:r>
      <w:r>
        <w:t>slides</w:t>
      </w:r>
      <w:r>
        <w:rPr>
          <w:spacing w:val="-2"/>
        </w:rPr>
        <w:t xml:space="preserve"> </w:t>
      </w:r>
      <w:r>
        <w:t>given to the attending of record.</w:t>
      </w:r>
    </w:p>
    <w:p w14:paraId="2AD5F4D2" w14:textId="77777777" w:rsidR="0040774B" w:rsidRDefault="00A46A52">
      <w:pPr>
        <w:pStyle w:val="BodyText"/>
        <w:spacing w:before="291"/>
        <w:ind w:left="-1"/>
      </w:pPr>
      <w:r>
        <w:t>Fellows</w:t>
      </w:r>
      <w:r>
        <w:rPr>
          <w:spacing w:val="-5"/>
        </w:rPr>
        <w:t xml:space="preserve"> </w:t>
      </w:r>
      <w:r>
        <w:t>may</w:t>
      </w:r>
      <w:r>
        <w:rPr>
          <w:spacing w:val="-3"/>
        </w:rPr>
        <w:t xml:space="preserve"> </w:t>
      </w:r>
      <w:r>
        <w:t>be</w:t>
      </w:r>
      <w:r>
        <w:rPr>
          <w:spacing w:val="-4"/>
        </w:rPr>
        <w:t xml:space="preserve"> </w:t>
      </w:r>
      <w:r>
        <w:t>supervised</w:t>
      </w:r>
      <w:r>
        <w:rPr>
          <w:spacing w:val="-1"/>
        </w:rPr>
        <w:t xml:space="preserve"> </w:t>
      </w:r>
      <w:r>
        <w:t>directly</w:t>
      </w:r>
      <w:r>
        <w:rPr>
          <w:spacing w:val="-3"/>
        </w:rPr>
        <w:t xml:space="preserve"> </w:t>
      </w:r>
      <w:r>
        <w:t>or</w:t>
      </w:r>
      <w:r>
        <w:rPr>
          <w:spacing w:val="-7"/>
        </w:rPr>
        <w:t xml:space="preserve"> </w:t>
      </w:r>
      <w:r>
        <w:t>indirectly</w:t>
      </w:r>
      <w:r>
        <w:rPr>
          <w:spacing w:val="-3"/>
        </w:rPr>
        <w:t xml:space="preserve"> </w:t>
      </w:r>
      <w:r>
        <w:t>when</w:t>
      </w:r>
      <w:r>
        <w:rPr>
          <w:spacing w:val="-6"/>
        </w:rPr>
        <w:t xml:space="preserve"> </w:t>
      </w:r>
      <w:r>
        <w:t>conducting</w:t>
      </w:r>
      <w:r>
        <w:rPr>
          <w:spacing w:val="-2"/>
        </w:rPr>
        <w:t xml:space="preserve"> </w:t>
      </w:r>
      <w:r>
        <w:t>hand-</w:t>
      </w:r>
      <w:r>
        <w:rPr>
          <w:spacing w:val="-2"/>
        </w:rPr>
        <w:t>offs.</w:t>
      </w:r>
    </w:p>
    <w:p w14:paraId="6D1DF022" w14:textId="77777777" w:rsidR="0040774B" w:rsidRDefault="0040774B">
      <w:pPr>
        <w:pStyle w:val="BodyText"/>
      </w:pPr>
    </w:p>
    <w:p w14:paraId="30922C02" w14:textId="77777777" w:rsidR="0040774B" w:rsidRDefault="00A46A52">
      <w:pPr>
        <w:pStyle w:val="BodyText"/>
        <w:ind w:left="-1" w:right="293"/>
        <w:jc w:val="both"/>
      </w:pPr>
      <w:r>
        <w:t>Faculty</w:t>
      </w:r>
      <w:r>
        <w:rPr>
          <w:spacing w:val="-3"/>
        </w:rPr>
        <w:t xml:space="preserve"> </w:t>
      </w:r>
      <w:r>
        <w:t>must</w:t>
      </w:r>
      <w:r>
        <w:rPr>
          <w:spacing w:val="-4"/>
        </w:rPr>
        <w:t xml:space="preserve"> </w:t>
      </w:r>
      <w:r>
        <w:t>assess</w:t>
      </w:r>
      <w:r>
        <w:rPr>
          <w:spacing w:val="-3"/>
        </w:rPr>
        <w:t xml:space="preserve"> </w:t>
      </w:r>
      <w:r>
        <w:t>resident</w:t>
      </w:r>
      <w:r>
        <w:rPr>
          <w:spacing w:val="-4"/>
        </w:rPr>
        <w:t xml:space="preserve"> </w:t>
      </w:r>
      <w:r>
        <w:t>and</w:t>
      </w:r>
      <w:r>
        <w:rPr>
          <w:spacing w:val="-6"/>
        </w:rPr>
        <w:t xml:space="preserve"> </w:t>
      </w:r>
      <w:r>
        <w:t>fellow</w:t>
      </w:r>
      <w:r>
        <w:rPr>
          <w:spacing w:val="-4"/>
        </w:rPr>
        <w:t xml:space="preserve"> </w:t>
      </w:r>
      <w:r>
        <w:t>readiness</w:t>
      </w:r>
      <w:r>
        <w:rPr>
          <w:spacing w:val="-3"/>
        </w:rPr>
        <w:t xml:space="preserve"> </w:t>
      </w:r>
      <w:r>
        <w:t>to</w:t>
      </w:r>
      <w:r>
        <w:rPr>
          <w:spacing w:val="-7"/>
        </w:rPr>
        <w:t xml:space="preserve"> </w:t>
      </w:r>
      <w:r>
        <w:t>move</w:t>
      </w:r>
      <w:r>
        <w:rPr>
          <w:spacing w:val="-4"/>
        </w:rPr>
        <w:t xml:space="preserve"> </w:t>
      </w:r>
      <w:r>
        <w:t>from</w:t>
      </w:r>
      <w:r>
        <w:rPr>
          <w:spacing w:val="-5"/>
        </w:rPr>
        <w:t xml:space="preserve"> </w:t>
      </w:r>
      <w:r>
        <w:t>direct</w:t>
      </w:r>
      <w:r>
        <w:rPr>
          <w:spacing w:val="-4"/>
        </w:rPr>
        <w:t xml:space="preserve"> </w:t>
      </w:r>
      <w:r>
        <w:t>to</w:t>
      </w:r>
      <w:r>
        <w:rPr>
          <w:spacing w:val="-2"/>
        </w:rPr>
        <w:t xml:space="preserve"> </w:t>
      </w:r>
      <w:r>
        <w:t>indirect</w:t>
      </w:r>
      <w:r>
        <w:rPr>
          <w:spacing w:val="-4"/>
        </w:rPr>
        <w:t xml:space="preserve"> </w:t>
      </w:r>
      <w:r>
        <w:t>supervision when</w:t>
      </w:r>
      <w:r>
        <w:rPr>
          <w:spacing w:val="-1"/>
        </w:rPr>
        <w:t xml:space="preserve"> </w:t>
      </w:r>
      <w:r>
        <w:t>conducting hand-offs and patient transfers using the following:</w:t>
      </w:r>
      <w:r>
        <w:rPr>
          <w:spacing w:val="-2"/>
        </w:rPr>
        <w:t xml:space="preserve"> </w:t>
      </w:r>
      <w:r>
        <w:t>direct observation and written evaluations.</w:t>
      </w:r>
    </w:p>
    <w:sectPr w:rsidR="0040774B" w:rsidSect="0043333E">
      <w:headerReference w:type="default" r:id="rId8"/>
      <w:footerReference w:type="default" r:id="rId9"/>
      <w:pgSz w:w="12240" w:h="15840"/>
      <w:pgMar w:top="1440" w:right="1440" w:bottom="1440" w:left="1440" w:header="631" w:footer="5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A2313" w14:textId="77777777" w:rsidR="00A46A52" w:rsidRDefault="00A46A52">
      <w:r>
        <w:separator/>
      </w:r>
    </w:p>
  </w:endnote>
  <w:endnote w:type="continuationSeparator" w:id="0">
    <w:p w14:paraId="0E5156C1" w14:textId="77777777" w:rsidR="00A46A52" w:rsidRDefault="00A4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3E0FF" w14:textId="77777777" w:rsidR="0040774B" w:rsidRDefault="00A46A52">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3C4519AE" wp14:editId="41F709B1">
              <wp:simplePos x="0" y="0"/>
              <wp:positionH relativeFrom="page">
                <wp:posOffset>3808476</wp:posOffset>
              </wp:positionH>
              <wp:positionV relativeFrom="page">
                <wp:posOffset>9598998</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10605F4" w14:textId="77777777" w:rsidR="0040774B" w:rsidRDefault="00A46A52">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3C4519AE" id="_x0000_t202" coordsize="21600,21600" o:spt="202" path="m,l,21600r21600,l21600,xe">
              <v:stroke joinstyle="miter"/>
              <v:path gradientshapeok="t" o:connecttype="rect"/>
            </v:shapetype>
            <v:shape id="Textbox 2" o:spid="_x0000_s1026" type="#_x0000_t202" style="position:absolute;margin-left:299.9pt;margin-top:755.8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" filled="f" stroked="f">
              <v:textbox inset="0,0,0,0">
                <w:txbxContent>
                  <w:p w14:paraId="010605F4" w14:textId="77777777" w:rsidR="0040774B" w:rsidRDefault="00A46A52">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DA966" w14:textId="77777777" w:rsidR="00A46A52" w:rsidRDefault="00A46A52">
      <w:r>
        <w:separator/>
      </w:r>
    </w:p>
  </w:footnote>
  <w:footnote w:type="continuationSeparator" w:id="0">
    <w:p w14:paraId="696EC735" w14:textId="77777777" w:rsidR="00A46A52" w:rsidRDefault="00A4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AFB7" w14:textId="7BD094B5" w:rsidR="0040774B" w:rsidRPr="0043333E" w:rsidRDefault="0043333E" w:rsidP="0043333E">
    <w:pPr>
      <w:pStyle w:val="Header"/>
      <w:jc w:val="center"/>
      <w:rPr>
        <w:b/>
        <w:bCs/>
        <w:sz w:val="28"/>
        <w:szCs w:val="28"/>
      </w:rPr>
    </w:pPr>
    <w:r w:rsidRPr="0043333E">
      <w:rPr>
        <w:b/>
        <w:bCs/>
        <w:sz w:val="28"/>
        <w:szCs w:val="28"/>
      </w:rPr>
      <w:t>Renal Pathology Supervision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86379"/>
    <w:multiLevelType w:val="hybridMultilevel"/>
    <w:tmpl w:val="8432038C"/>
    <w:lvl w:ilvl="0" w:tplc="61C8CBDA">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0C965B2C">
      <w:numFmt w:val="bullet"/>
      <w:lvlText w:val="•"/>
      <w:lvlJc w:val="left"/>
      <w:pPr>
        <w:ind w:left="1584" w:hanging="360"/>
      </w:pPr>
      <w:rPr>
        <w:rFonts w:hint="default"/>
        <w:lang w:val="en-US" w:eastAsia="en-US" w:bidi="ar-SA"/>
      </w:rPr>
    </w:lvl>
    <w:lvl w:ilvl="2" w:tplc="09208E8C">
      <w:numFmt w:val="bullet"/>
      <w:lvlText w:val="•"/>
      <w:lvlJc w:val="left"/>
      <w:pPr>
        <w:ind w:left="2448" w:hanging="360"/>
      </w:pPr>
      <w:rPr>
        <w:rFonts w:hint="default"/>
        <w:lang w:val="en-US" w:eastAsia="en-US" w:bidi="ar-SA"/>
      </w:rPr>
    </w:lvl>
    <w:lvl w:ilvl="3" w:tplc="186676E6">
      <w:numFmt w:val="bullet"/>
      <w:lvlText w:val="•"/>
      <w:lvlJc w:val="left"/>
      <w:pPr>
        <w:ind w:left="3312" w:hanging="360"/>
      </w:pPr>
      <w:rPr>
        <w:rFonts w:hint="default"/>
        <w:lang w:val="en-US" w:eastAsia="en-US" w:bidi="ar-SA"/>
      </w:rPr>
    </w:lvl>
    <w:lvl w:ilvl="4" w:tplc="BDCE07E2">
      <w:numFmt w:val="bullet"/>
      <w:lvlText w:val="•"/>
      <w:lvlJc w:val="left"/>
      <w:pPr>
        <w:ind w:left="4176" w:hanging="360"/>
      </w:pPr>
      <w:rPr>
        <w:rFonts w:hint="default"/>
        <w:lang w:val="en-US" w:eastAsia="en-US" w:bidi="ar-SA"/>
      </w:rPr>
    </w:lvl>
    <w:lvl w:ilvl="5" w:tplc="DB748DCA">
      <w:numFmt w:val="bullet"/>
      <w:lvlText w:val="•"/>
      <w:lvlJc w:val="left"/>
      <w:pPr>
        <w:ind w:left="5040" w:hanging="360"/>
      </w:pPr>
      <w:rPr>
        <w:rFonts w:hint="default"/>
        <w:lang w:val="en-US" w:eastAsia="en-US" w:bidi="ar-SA"/>
      </w:rPr>
    </w:lvl>
    <w:lvl w:ilvl="6" w:tplc="0F046BBA">
      <w:numFmt w:val="bullet"/>
      <w:lvlText w:val="•"/>
      <w:lvlJc w:val="left"/>
      <w:pPr>
        <w:ind w:left="5904" w:hanging="360"/>
      </w:pPr>
      <w:rPr>
        <w:rFonts w:hint="default"/>
        <w:lang w:val="en-US" w:eastAsia="en-US" w:bidi="ar-SA"/>
      </w:rPr>
    </w:lvl>
    <w:lvl w:ilvl="7" w:tplc="5C76703E">
      <w:numFmt w:val="bullet"/>
      <w:lvlText w:val="•"/>
      <w:lvlJc w:val="left"/>
      <w:pPr>
        <w:ind w:left="6768" w:hanging="360"/>
      </w:pPr>
      <w:rPr>
        <w:rFonts w:hint="default"/>
        <w:lang w:val="en-US" w:eastAsia="en-US" w:bidi="ar-SA"/>
      </w:rPr>
    </w:lvl>
    <w:lvl w:ilvl="8" w:tplc="953CA69E">
      <w:numFmt w:val="bullet"/>
      <w:lvlText w:val="•"/>
      <w:lvlJc w:val="left"/>
      <w:pPr>
        <w:ind w:left="7632" w:hanging="360"/>
      </w:pPr>
      <w:rPr>
        <w:rFonts w:hint="default"/>
        <w:lang w:val="en-US" w:eastAsia="en-US" w:bidi="ar-SA"/>
      </w:rPr>
    </w:lvl>
  </w:abstractNum>
  <w:abstractNum w:abstractNumId="1" w15:restartNumberingAfterBreak="0">
    <w:nsid w:val="19B435FE"/>
    <w:multiLevelType w:val="hybridMultilevel"/>
    <w:tmpl w:val="01A09C0A"/>
    <w:lvl w:ilvl="0" w:tplc="9638575A">
      <w:start w:val="1"/>
      <w:numFmt w:val="decimal"/>
      <w:lvlText w:val="%1."/>
      <w:lvlJc w:val="left"/>
      <w:pPr>
        <w:ind w:left="720" w:hanging="720"/>
        <w:jc w:val="left"/>
      </w:pPr>
      <w:rPr>
        <w:rFonts w:ascii="Calibri" w:eastAsia="Calibri" w:hAnsi="Calibri" w:cs="Calibri" w:hint="default"/>
        <w:b w:val="0"/>
        <w:bCs w:val="0"/>
        <w:i w:val="0"/>
        <w:iCs w:val="0"/>
        <w:spacing w:val="-2"/>
        <w:w w:val="100"/>
        <w:sz w:val="24"/>
        <w:szCs w:val="24"/>
        <w:lang w:val="en-US" w:eastAsia="en-US" w:bidi="ar-SA"/>
      </w:rPr>
    </w:lvl>
    <w:lvl w:ilvl="1" w:tplc="9AF88504">
      <w:numFmt w:val="bullet"/>
      <w:lvlText w:val="•"/>
      <w:lvlJc w:val="left"/>
      <w:pPr>
        <w:ind w:left="1584" w:hanging="720"/>
      </w:pPr>
      <w:rPr>
        <w:rFonts w:hint="default"/>
        <w:lang w:val="en-US" w:eastAsia="en-US" w:bidi="ar-SA"/>
      </w:rPr>
    </w:lvl>
    <w:lvl w:ilvl="2" w:tplc="7D98C018">
      <w:numFmt w:val="bullet"/>
      <w:lvlText w:val="•"/>
      <w:lvlJc w:val="left"/>
      <w:pPr>
        <w:ind w:left="2448" w:hanging="720"/>
      </w:pPr>
      <w:rPr>
        <w:rFonts w:hint="default"/>
        <w:lang w:val="en-US" w:eastAsia="en-US" w:bidi="ar-SA"/>
      </w:rPr>
    </w:lvl>
    <w:lvl w:ilvl="3" w:tplc="08CE1FF6">
      <w:numFmt w:val="bullet"/>
      <w:lvlText w:val="•"/>
      <w:lvlJc w:val="left"/>
      <w:pPr>
        <w:ind w:left="3312" w:hanging="720"/>
      </w:pPr>
      <w:rPr>
        <w:rFonts w:hint="default"/>
        <w:lang w:val="en-US" w:eastAsia="en-US" w:bidi="ar-SA"/>
      </w:rPr>
    </w:lvl>
    <w:lvl w:ilvl="4" w:tplc="90B29F64">
      <w:numFmt w:val="bullet"/>
      <w:lvlText w:val="•"/>
      <w:lvlJc w:val="left"/>
      <w:pPr>
        <w:ind w:left="4176" w:hanging="720"/>
      </w:pPr>
      <w:rPr>
        <w:rFonts w:hint="default"/>
        <w:lang w:val="en-US" w:eastAsia="en-US" w:bidi="ar-SA"/>
      </w:rPr>
    </w:lvl>
    <w:lvl w:ilvl="5" w:tplc="2B386C60">
      <w:numFmt w:val="bullet"/>
      <w:lvlText w:val="•"/>
      <w:lvlJc w:val="left"/>
      <w:pPr>
        <w:ind w:left="5040" w:hanging="720"/>
      </w:pPr>
      <w:rPr>
        <w:rFonts w:hint="default"/>
        <w:lang w:val="en-US" w:eastAsia="en-US" w:bidi="ar-SA"/>
      </w:rPr>
    </w:lvl>
    <w:lvl w:ilvl="6" w:tplc="2A788136">
      <w:numFmt w:val="bullet"/>
      <w:lvlText w:val="•"/>
      <w:lvlJc w:val="left"/>
      <w:pPr>
        <w:ind w:left="5904" w:hanging="720"/>
      </w:pPr>
      <w:rPr>
        <w:rFonts w:hint="default"/>
        <w:lang w:val="en-US" w:eastAsia="en-US" w:bidi="ar-SA"/>
      </w:rPr>
    </w:lvl>
    <w:lvl w:ilvl="7" w:tplc="5A0E2D62">
      <w:numFmt w:val="bullet"/>
      <w:lvlText w:val="•"/>
      <w:lvlJc w:val="left"/>
      <w:pPr>
        <w:ind w:left="6768" w:hanging="720"/>
      </w:pPr>
      <w:rPr>
        <w:rFonts w:hint="default"/>
        <w:lang w:val="en-US" w:eastAsia="en-US" w:bidi="ar-SA"/>
      </w:rPr>
    </w:lvl>
    <w:lvl w:ilvl="8" w:tplc="604EF868">
      <w:numFmt w:val="bullet"/>
      <w:lvlText w:val="•"/>
      <w:lvlJc w:val="left"/>
      <w:pPr>
        <w:ind w:left="7632" w:hanging="720"/>
      </w:pPr>
      <w:rPr>
        <w:rFonts w:hint="default"/>
        <w:lang w:val="en-US" w:eastAsia="en-US" w:bidi="ar-SA"/>
      </w:rPr>
    </w:lvl>
  </w:abstractNum>
  <w:num w:numId="1" w16cid:durableId="1844009057">
    <w:abstractNumId w:val="0"/>
  </w:num>
  <w:num w:numId="2" w16cid:durableId="493568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0774B"/>
    <w:rsid w:val="0040774B"/>
    <w:rsid w:val="0043333E"/>
    <w:rsid w:val="00A46A52"/>
    <w:rsid w:val="00B20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E6231"/>
  <w15:docId w15:val="{8BC53417-F3B5-49D8-8E8A-574E27A3C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33E"/>
    <w:rPr>
      <w:rFonts w:cs="Calibri"/>
      <w:sz w:val="24"/>
      <w:szCs w:val="24"/>
    </w:rPr>
  </w:style>
  <w:style w:type="paragraph" w:styleId="Heading1">
    <w:name w:val="heading 1"/>
    <w:basedOn w:val="Normal"/>
    <w:next w:val="Normal"/>
    <w:link w:val="Heading1Char"/>
    <w:uiPriority w:val="9"/>
    <w:qFormat/>
    <w:rsid w:val="0043333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3333E"/>
    <w:pPr>
      <w:keepNext/>
      <w:spacing w:before="240" w:after="60"/>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rsid w:val="0043333E"/>
    <w:pPr>
      <w:keepNext/>
      <w:spacing w:before="240" w:after="6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43333E"/>
    <w:pPr>
      <w:keepNext/>
      <w:spacing w:before="240" w:after="60"/>
      <w:outlineLvl w:val="3"/>
    </w:pPr>
    <w:rPr>
      <w:rFonts w:cs="Times New Roman"/>
      <w:b/>
      <w:bCs/>
      <w:sz w:val="28"/>
      <w:szCs w:val="28"/>
    </w:rPr>
  </w:style>
  <w:style w:type="paragraph" w:styleId="Heading5">
    <w:name w:val="heading 5"/>
    <w:basedOn w:val="Normal"/>
    <w:next w:val="Normal"/>
    <w:link w:val="Heading5Char"/>
    <w:uiPriority w:val="9"/>
    <w:semiHidden/>
    <w:unhideWhenUsed/>
    <w:qFormat/>
    <w:rsid w:val="0043333E"/>
    <w:pPr>
      <w:spacing w:before="240" w:after="60"/>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rsid w:val="0043333E"/>
    <w:pPr>
      <w:spacing w:before="240" w:after="60"/>
      <w:outlineLvl w:val="5"/>
    </w:pPr>
    <w:rPr>
      <w:rFonts w:cs="Times New Roman"/>
      <w:b/>
      <w:bCs/>
      <w:sz w:val="22"/>
      <w:szCs w:val="22"/>
    </w:rPr>
  </w:style>
  <w:style w:type="paragraph" w:styleId="Heading7">
    <w:name w:val="heading 7"/>
    <w:basedOn w:val="Normal"/>
    <w:next w:val="Normal"/>
    <w:link w:val="Heading7Char"/>
    <w:uiPriority w:val="9"/>
    <w:semiHidden/>
    <w:unhideWhenUsed/>
    <w:qFormat/>
    <w:rsid w:val="0043333E"/>
    <w:pPr>
      <w:spacing w:before="240" w:after="60"/>
      <w:outlineLvl w:val="6"/>
    </w:pPr>
    <w:rPr>
      <w:rFonts w:cs="Times New Roman"/>
    </w:rPr>
  </w:style>
  <w:style w:type="paragraph" w:styleId="Heading8">
    <w:name w:val="heading 8"/>
    <w:basedOn w:val="Normal"/>
    <w:next w:val="Normal"/>
    <w:link w:val="Heading8Char"/>
    <w:uiPriority w:val="9"/>
    <w:semiHidden/>
    <w:unhideWhenUsed/>
    <w:qFormat/>
    <w:rsid w:val="0043333E"/>
    <w:pPr>
      <w:spacing w:before="240" w:after="60"/>
      <w:outlineLvl w:val="7"/>
    </w:pPr>
    <w:rPr>
      <w:rFonts w:cs="Times New Roman"/>
      <w:i/>
      <w:iCs/>
    </w:rPr>
  </w:style>
  <w:style w:type="paragraph" w:styleId="Heading9">
    <w:name w:val="heading 9"/>
    <w:basedOn w:val="Normal"/>
    <w:next w:val="Normal"/>
    <w:link w:val="Heading9Char"/>
    <w:uiPriority w:val="9"/>
    <w:semiHidden/>
    <w:unhideWhenUsed/>
    <w:qFormat/>
    <w:rsid w:val="0043333E"/>
    <w:pPr>
      <w:spacing w:before="240" w:after="60"/>
      <w:outlineLvl w:val="8"/>
    </w:pPr>
    <w:rPr>
      <w:rFonts w:asciiTheme="majorHAnsi" w:eastAsiaTheme="majorEastAsia" w:hAnsiTheme="maj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rFonts w:ascii="Calibri" w:eastAsia="Calibri" w:hAnsi="Calibri"/>
    </w:rPr>
  </w:style>
  <w:style w:type="paragraph" w:styleId="Title">
    <w:name w:val="Title"/>
    <w:basedOn w:val="Normal"/>
    <w:next w:val="Normal"/>
    <w:link w:val="TitleChar"/>
    <w:uiPriority w:val="10"/>
    <w:qFormat/>
    <w:rsid w:val="0043333E"/>
    <w:pPr>
      <w:spacing w:before="240" w:after="60"/>
      <w:jc w:val="center"/>
      <w:outlineLvl w:val="0"/>
    </w:pPr>
    <w:rPr>
      <w:rFonts w:asciiTheme="majorHAnsi" w:eastAsiaTheme="majorEastAsia" w:hAnsiTheme="majorHAnsi"/>
      <w:b/>
      <w:bCs/>
      <w:kern w:val="28"/>
      <w:sz w:val="32"/>
      <w:szCs w:val="32"/>
    </w:rPr>
  </w:style>
  <w:style w:type="paragraph" w:styleId="ListParagraph">
    <w:name w:val="List Paragraph"/>
    <w:basedOn w:val="Normal"/>
    <w:uiPriority w:val="34"/>
    <w:qFormat/>
    <w:rsid w:val="0043333E"/>
    <w:pPr>
      <w:ind w:left="720"/>
      <w:contextualSpacing/>
    </w:pPr>
  </w:style>
  <w:style w:type="paragraph" w:customStyle="1" w:styleId="TableParagraph">
    <w:name w:val="Table Paragraph"/>
    <w:basedOn w:val="Normal"/>
    <w:uiPriority w:val="1"/>
    <w:pPr>
      <w:spacing w:line="278" w:lineRule="exact"/>
      <w:ind w:left="104"/>
    </w:pPr>
    <w:rPr>
      <w:rFonts w:ascii="Calibri" w:eastAsia="Calibri" w:hAnsi="Calibri"/>
    </w:rPr>
  </w:style>
  <w:style w:type="paragraph" w:styleId="Header">
    <w:name w:val="header"/>
    <w:basedOn w:val="Normal"/>
    <w:link w:val="HeaderChar"/>
    <w:uiPriority w:val="99"/>
    <w:unhideWhenUsed/>
    <w:rsid w:val="0043333E"/>
    <w:pPr>
      <w:tabs>
        <w:tab w:val="center" w:pos="4680"/>
        <w:tab w:val="right" w:pos="9360"/>
      </w:tabs>
    </w:pPr>
  </w:style>
  <w:style w:type="character" w:customStyle="1" w:styleId="HeaderChar">
    <w:name w:val="Header Char"/>
    <w:basedOn w:val="DefaultParagraphFont"/>
    <w:link w:val="Header"/>
    <w:uiPriority w:val="99"/>
    <w:rsid w:val="0043333E"/>
    <w:rPr>
      <w:rFonts w:ascii="Calibri" w:eastAsia="Calibri" w:hAnsi="Calibri" w:cs="Calibri"/>
    </w:rPr>
  </w:style>
  <w:style w:type="paragraph" w:styleId="Footer">
    <w:name w:val="footer"/>
    <w:basedOn w:val="Normal"/>
    <w:link w:val="FooterChar"/>
    <w:uiPriority w:val="99"/>
    <w:unhideWhenUsed/>
    <w:rsid w:val="0043333E"/>
    <w:pPr>
      <w:tabs>
        <w:tab w:val="center" w:pos="4680"/>
        <w:tab w:val="right" w:pos="9360"/>
      </w:tabs>
    </w:pPr>
  </w:style>
  <w:style w:type="character" w:customStyle="1" w:styleId="FooterChar">
    <w:name w:val="Footer Char"/>
    <w:basedOn w:val="DefaultParagraphFont"/>
    <w:link w:val="Footer"/>
    <w:uiPriority w:val="99"/>
    <w:rsid w:val="0043333E"/>
    <w:rPr>
      <w:rFonts w:ascii="Calibri" w:eastAsia="Calibri" w:hAnsi="Calibri" w:cs="Calibri"/>
    </w:rPr>
  </w:style>
  <w:style w:type="character" w:customStyle="1" w:styleId="Heading1Char">
    <w:name w:val="Heading 1 Char"/>
    <w:basedOn w:val="DefaultParagraphFont"/>
    <w:link w:val="Heading1"/>
    <w:uiPriority w:val="9"/>
    <w:rsid w:val="0043333E"/>
    <w:rPr>
      <w:rFonts w:asciiTheme="majorHAnsi" w:eastAsiaTheme="majorEastAsia" w:hAnsiTheme="majorHAnsi" w:cs="Calibri"/>
      <w:b/>
      <w:bCs/>
      <w:kern w:val="32"/>
      <w:sz w:val="32"/>
      <w:szCs w:val="32"/>
    </w:rPr>
  </w:style>
  <w:style w:type="character" w:customStyle="1" w:styleId="Heading2Char">
    <w:name w:val="Heading 2 Char"/>
    <w:basedOn w:val="DefaultParagraphFont"/>
    <w:link w:val="Heading2"/>
    <w:uiPriority w:val="9"/>
    <w:semiHidden/>
    <w:rsid w:val="0043333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3333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43333E"/>
    <w:rPr>
      <w:b/>
      <w:bCs/>
      <w:sz w:val="28"/>
      <w:szCs w:val="28"/>
    </w:rPr>
  </w:style>
  <w:style w:type="character" w:customStyle="1" w:styleId="Heading5Char">
    <w:name w:val="Heading 5 Char"/>
    <w:basedOn w:val="DefaultParagraphFont"/>
    <w:link w:val="Heading5"/>
    <w:uiPriority w:val="9"/>
    <w:semiHidden/>
    <w:rsid w:val="0043333E"/>
    <w:rPr>
      <w:b/>
      <w:bCs/>
      <w:i/>
      <w:iCs/>
      <w:sz w:val="26"/>
      <w:szCs w:val="26"/>
    </w:rPr>
  </w:style>
  <w:style w:type="character" w:customStyle="1" w:styleId="Heading6Char">
    <w:name w:val="Heading 6 Char"/>
    <w:basedOn w:val="DefaultParagraphFont"/>
    <w:link w:val="Heading6"/>
    <w:uiPriority w:val="9"/>
    <w:semiHidden/>
    <w:rsid w:val="0043333E"/>
    <w:rPr>
      <w:b/>
      <w:bCs/>
    </w:rPr>
  </w:style>
  <w:style w:type="character" w:customStyle="1" w:styleId="Heading7Char">
    <w:name w:val="Heading 7 Char"/>
    <w:basedOn w:val="DefaultParagraphFont"/>
    <w:link w:val="Heading7"/>
    <w:uiPriority w:val="9"/>
    <w:semiHidden/>
    <w:rsid w:val="0043333E"/>
    <w:rPr>
      <w:sz w:val="24"/>
      <w:szCs w:val="24"/>
    </w:rPr>
  </w:style>
  <w:style w:type="character" w:customStyle="1" w:styleId="Heading8Char">
    <w:name w:val="Heading 8 Char"/>
    <w:basedOn w:val="DefaultParagraphFont"/>
    <w:link w:val="Heading8"/>
    <w:uiPriority w:val="9"/>
    <w:semiHidden/>
    <w:rsid w:val="0043333E"/>
    <w:rPr>
      <w:i/>
      <w:iCs/>
      <w:sz w:val="24"/>
      <w:szCs w:val="24"/>
    </w:rPr>
  </w:style>
  <w:style w:type="character" w:customStyle="1" w:styleId="Heading9Char">
    <w:name w:val="Heading 9 Char"/>
    <w:basedOn w:val="DefaultParagraphFont"/>
    <w:link w:val="Heading9"/>
    <w:uiPriority w:val="9"/>
    <w:semiHidden/>
    <w:rsid w:val="0043333E"/>
    <w:rPr>
      <w:rFonts w:asciiTheme="majorHAnsi" w:eastAsiaTheme="majorEastAsia" w:hAnsiTheme="majorHAnsi"/>
    </w:rPr>
  </w:style>
  <w:style w:type="character" w:customStyle="1" w:styleId="TitleChar">
    <w:name w:val="Title Char"/>
    <w:basedOn w:val="DefaultParagraphFont"/>
    <w:link w:val="Title"/>
    <w:uiPriority w:val="10"/>
    <w:rsid w:val="0043333E"/>
    <w:rPr>
      <w:rFonts w:asciiTheme="majorHAnsi" w:eastAsiaTheme="majorEastAsia" w:hAnsiTheme="majorHAnsi" w:cs="Calibri"/>
      <w:b/>
      <w:bCs/>
      <w:kern w:val="28"/>
      <w:sz w:val="32"/>
      <w:szCs w:val="32"/>
    </w:rPr>
  </w:style>
  <w:style w:type="paragraph" w:styleId="Subtitle">
    <w:name w:val="Subtitle"/>
    <w:basedOn w:val="Normal"/>
    <w:next w:val="Normal"/>
    <w:link w:val="SubtitleChar"/>
    <w:uiPriority w:val="11"/>
    <w:qFormat/>
    <w:rsid w:val="0043333E"/>
    <w:pPr>
      <w:spacing w:after="60"/>
      <w:jc w:val="center"/>
      <w:outlineLvl w:val="1"/>
    </w:pPr>
    <w:rPr>
      <w:rFonts w:asciiTheme="majorHAnsi" w:eastAsiaTheme="majorEastAsia" w:hAnsiTheme="majorHAnsi" w:cs="Times New Roman"/>
    </w:rPr>
  </w:style>
  <w:style w:type="character" w:customStyle="1" w:styleId="SubtitleChar">
    <w:name w:val="Subtitle Char"/>
    <w:basedOn w:val="DefaultParagraphFont"/>
    <w:link w:val="Subtitle"/>
    <w:uiPriority w:val="11"/>
    <w:rsid w:val="0043333E"/>
    <w:rPr>
      <w:rFonts w:asciiTheme="majorHAnsi" w:eastAsiaTheme="majorEastAsia" w:hAnsiTheme="majorHAnsi"/>
      <w:sz w:val="24"/>
      <w:szCs w:val="24"/>
    </w:rPr>
  </w:style>
  <w:style w:type="character" w:styleId="Strong">
    <w:name w:val="Strong"/>
    <w:basedOn w:val="DefaultParagraphFont"/>
    <w:uiPriority w:val="22"/>
    <w:qFormat/>
    <w:rsid w:val="0043333E"/>
    <w:rPr>
      <w:b/>
      <w:bCs/>
    </w:rPr>
  </w:style>
  <w:style w:type="character" w:styleId="Emphasis">
    <w:name w:val="Emphasis"/>
    <w:basedOn w:val="DefaultParagraphFont"/>
    <w:uiPriority w:val="20"/>
    <w:qFormat/>
    <w:rsid w:val="0043333E"/>
    <w:rPr>
      <w:rFonts w:asciiTheme="minorHAnsi" w:hAnsiTheme="minorHAnsi"/>
      <w:b/>
      <w:i/>
      <w:iCs/>
    </w:rPr>
  </w:style>
  <w:style w:type="paragraph" w:styleId="NoSpacing">
    <w:name w:val="No Spacing"/>
    <w:basedOn w:val="Normal"/>
    <w:uiPriority w:val="1"/>
    <w:qFormat/>
    <w:rsid w:val="0043333E"/>
    <w:rPr>
      <w:rFonts w:cs="Times New Roman"/>
      <w:szCs w:val="32"/>
    </w:rPr>
  </w:style>
  <w:style w:type="paragraph" w:styleId="Quote">
    <w:name w:val="Quote"/>
    <w:basedOn w:val="Normal"/>
    <w:next w:val="Normal"/>
    <w:link w:val="QuoteChar"/>
    <w:uiPriority w:val="29"/>
    <w:qFormat/>
    <w:rsid w:val="0043333E"/>
    <w:rPr>
      <w:rFonts w:cs="Times New Roman"/>
      <w:i/>
    </w:rPr>
  </w:style>
  <w:style w:type="character" w:customStyle="1" w:styleId="QuoteChar">
    <w:name w:val="Quote Char"/>
    <w:basedOn w:val="DefaultParagraphFont"/>
    <w:link w:val="Quote"/>
    <w:uiPriority w:val="29"/>
    <w:rsid w:val="0043333E"/>
    <w:rPr>
      <w:i/>
      <w:sz w:val="24"/>
      <w:szCs w:val="24"/>
    </w:rPr>
  </w:style>
  <w:style w:type="paragraph" w:styleId="IntenseQuote">
    <w:name w:val="Intense Quote"/>
    <w:basedOn w:val="Normal"/>
    <w:next w:val="Normal"/>
    <w:link w:val="IntenseQuoteChar"/>
    <w:uiPriority w:val="30"/>
    <w:qFormat/>
    <w:rsid w:val="0043333E"/>
    <w:pPr>
      <w:ind w:left="720" w:right="720"/>
    </w:pPr>
    <w:rPr>
      <w:rFonts w:cs="Times New Roman"/>
      <w:b/>
      <w:i/>
      <w:szCs w:val="22"/>
    </w:rPr>
  </w:style>
  <w:style w:type="character" w:customStyle="1" w:styleId="IntenseQuoteChar">
    <w:name w:val="Intense Quote Char"/>
    <w:basedOn w:val="DefaultParagraphFont"/>
    <w:link w:val="IntenseQuote"/>
    <w:uiPriority w:val="30"/>
    <w:rsid w:val="0043333E"/>
    <w:rPr>
      <w:b/>
      <w:i/>
      <w:sz w:val="24"/>
    </w:rPr>
  </w:style>
  <w:style w:type="character" w:styleId="SubtleEmphasis">
    <w:name w:val="Subtle Emphasis"/>
    <w:uiPriority w:val="19"/>
    <w:qFormat/>
    <w:rsid w:val="0043333E"/>
    <w:rPr>
      <w:i/>
      <w:color w:val="5A5A5A" w:themeColor="text1" w:themeTint="A5"/>
    </w:rPr>
  </w:style>
  <w:style w:type="character" w:styleId="IntenseEmphasis">
    <w:name w:val="Intense Emphasis"/>
    <w:basedOn w:val="DefaultParagraphFont"/>
    <w:uiPriority w:val="21"/>
    <w:qFormat/>
    <w:rsid w:val="0043333E"/>
    <w:rPr>
      <w:b/>
      <w:i/>
      <w:sz w:val="24"/>
      <w:szCs w:val="24"/>
      <w:u w:val="single"/>
    </w:rPr>
  </w:style>
  <w:style w:type="character" w:styleId="SubtleReference">
    <w:name w:val="Subtle Reference"/>
    <w:basedOn w:val="DefaultParagraphFont"/>
    <w:uiPriority w:val="31"/>
    <w:qFormat/>
    <w:rsid w:val="0043333E"/>
    <w:rPr>
      <w:sz w:val="24"/>
      <w:szCs w:val="24"/>
      <w:u w:val="single"/>
    </w:rPr>
  </w:style>
  <w:style w:type="character" w:styleId="IntenseReference">
    <w:name w:val="Intense Reference"/>
    <w:basedOn w:val="DefaultParagraphFont"/>
    <w:uiPriority w:val="32"/>
    <w:qFormat/>
    <w:rsid w:val="0043333E"/>
    <w:rPr>
      <w:b/>
      <w:sz w:val="24"/>
      <w:u w:val="single"/>
    </w:rPr>
  </w:style>
  <w:style w:type="character" w:styleId="BookTitle">
    <w:name w:val="Book Title"/>
    <w:basedOn w:val="DefaultParagraphFont"/>
    <w:uiPriority w:val="33"/>
    <w:qFormat/>
    <w:rsid w:val="0043333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3333E"/>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ites.uw.edu/uwgme/policies/institutional-supervision-and-accountabilit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883</Words>
  <Characters>5391</Characters>
  <Application>Microsoft Office Word</Application>
  <DocSecurity>0</DocSecurity>
  <Lines>114</Lines>
  <Paragraphs>60</Paragraphs>
  <ScaleCrop>false</ScaleCrop>
  <Company>University of Washington</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Responsibility and Patient Care Activities for Trainees</dc:title>
  <dc:creator>Sabrina Sliwiak</dc:creator>
  <dc:description/>
  <cp:lastModifiedBy>Sharrian Riley-Agostino</cp:lastModifiedBy>
  <cp:revision>2</cp:revision>
  <dcterms:created xsi:type="dcterms:W3CDTF">2026-03-26T22:18:00Z</dcterms:created>
  <dcterms:modified xsi:type="dcterms:W3CDTF">2026-03-27T17:06:00Z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Acrobat PDFMaker 11 for Word</vt:lpwstr>
  </property>
  <property fmtid="{D5CDD505-2E9C-101B-9397-08002B2CF9AE}" pid="4" name="LastSaved">
    <vt:filetime>2026-03-26T00:00:00Z</vt:filetime>
  </property>
  <property fmtid="{D5CDD505-2E9C-101B-9397-08002B2CF9AE}" pid="5" name="Producer">
    <vt:lpwstr>Adobe PDF Library 11.0</vt:lpwstr>
  </property>
  <property fmtid="{D5CDD505-2E9C-101B-9397-08002B2CF9AE}" pid="6" name="SourceModified">
    <vt:lpwstr>D:20220427194112</vt:lpwstr>
  </property>
</Properties>
</file>